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EB9" w:rsidRPr="00E72359" w:rsidRDefault="00442075" w:rsidP="00132CFF">
      <w:pPr>
        <w:spacing w:before="100" w:beforeAutospacing="1" w:after="100" w:afterAutospacing="1" w:line="240" w:lineRule="auto"/>
        <w:ind w:rightChars="-150" w:right="-330"/>
        <w:rPr>
          <w:rFonts w:ascii="Arial" w:eastAsia="PMingLiU" w:hAnsi="Arial" w:cs="Arial"/>
          <w:bCs/>
          <w:iCs/>
          <w:color w:val="800000"/>
          <w:lang w:eastAsia="zh-TW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-239395</wp:posOffset>
            </wp:positionV>
            <wp:extent cx="4777740" cy="1173480"/>
            <wp:effectExtent l="0" t="0" r="3810" b="7620"/>
            <wp:wrapSquare wrapText="bothSides"/>
            <wp:docPr id="22" name="Picture 19" descr="Description: adl_by furu_logo_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escription: adl_by furu_logo_6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4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2359" w:rsidRPr="00E72359" w:rsidRDefault="00E72359" w:rsidP="00615C04">
      <w:pPr>
        <w:spacing w:before="100" w:beforeAutospacing="1" w:after="100" w:afterAutospacing="1" w:line="240" w:lineRule="auto"/>
        <w:ind w:rightChars="-150" w:right="-330"/>
        <w:rPr>
          <w:rFonts w:ascii="Arial" w:eastAsia="PMingLiU" w:hAnsi="Arial" w:cs="Arial"/>
          <w:bCs/>
          <w:iCs/>
          <w:color w:val="800000"/>
          <w:lang w:eastAsia="zh-TW"/>
        </w:rPr>
      </w:pPr>
    </w:p>
    <w:p w:rsidR="00E72359" w:rsidRPr="00E72359" w:rsidRDefault="00E72359" w:rsidP="00615C04">
      <w:pPr>
        <w:spacing w:before="100" w:beforeAutospacing="1" w:after="100" w:afterAutospacing="1" w:line="240" w:lineRule="auto"/>
        <w:ind w:rightChars="-150" w:right="-330"/>
        <w:rPr>
          <w:rFonts w:ascii="Arial" w:eastAsia="PMingLiU" w:hAnsi="Arial" w:cs="Arial"/>
          <w:bCs/>
          <w:iCs/>
          <w:color w:val="800000"/>
          <w:lang w:eastAsia="zh-TW"/>
        </w:rPr>
      </w:pPr>
    </w:p>
    <w:p w:rsidR="00E72359" w:rsidRPr="00E72359" w:rsidRDefault="00E72359" w:rsidP="00615C04">
      <w:pPr>
        <w:spacing w:before="100" w:beforeAutospacing="1" w:after="100" w:afterAutospacing="1" w:line="240" w:lineRule="auto"/>
        <w:ind w:rightChars="-150" w:right="-330"/>
        <w:rPr>
          <w:rFonts w:ascii="Arial" w:eastAsia="PMingLiU" w:hAnsi="Arial" w:cs="Arial"/>
          <w:bCs/>
          <w:iCs/>
          <w:color w:val="800000"/>
          <w:lang w:eastAsia="zh-TW"/>
        </w:rPr>
      </w:pPr>
    </w:p>
    <w:p w:rsidR="00E72359" w:rsidRPr="00E72359" w:rsidRDefault="00E72359" w:rsidP="00615C04">
      <w:pPr>
        <w:spacing w:before="100" w:beforeAutospacing="1" w:after="100" w:afterAutospacing="1" w:line="240" w:lineRule="auto"/>
        <w:ind w:rightChars="-150" w:right="-330"/>
        <w:rPr>
          <w:rFonts w:ascii="Arial" w:eastAsia="PMingLiU" w:hAnsi="Arial" w:cs="Arial"/>
          <w:bCs/>
          <w:iCs/>
          <w:color w:val="800000"/>
          <w:lang w:eastAsia="zh-TW"/>
        </w:rPr>
      </w:pPr>
    </w:p>
    <w:p w:rsidR="00E72359" w:rsidRPr="00E72359" w:rsidRDefault="00E72359" w:rsidP="00615C04">
      <w:pPr>
        <w:spacing w:before="100" w:beforeAutospacing="1" w:after="100" w:afterAutospacing="1" w:line="240" w:lineRule="auto"/>
        <w:ind w:rightChars="-150" w:right="-330"/>
        <w:rPr>
          <w:rFonts w:ascii="Arial" w:eastAsia="PMingLiU" w:hAnsi="Arial" w:cs="Arial"/>
          <w:bCs/>
          <w:iCs/>
          <w:color w:val="800000"/>
          <w:lang w:eastAsia="zh-TW"/>
        </w:rPr>
      </w:pPr>
    </w:p>
    <w:tbl>
      <w:tblPr>
        <w:tblpPr w:leftFromText="180" w:rightFromText="180" w:vertAnchor="page" w:horzAnchor="margin" w:tblpY="3169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6"/>
      </w:tblGrid>
      <w:tr w:rsidR="007A4EB9" w:rsidRPr="00E72359" w:rsidTr="001C6B61">
        <w:tc>
          <w:tcPr>
            <w:tcW w:w="9416" w:type="dxa"/>
            <w:shd w:val="clear" w:color="auto" w:fill="auto"/>
          </w:tcPr>
          <w:p w:rsidR="007A4EB9" w:rsidRPr="00E72359" w:rsidRDefault="00442075" w:rsidP="00D222FF">
            <w:pPr>
              <w:spacing w:before="100" w:beforeAutospacing="1" w:after="100" w:afterAutospacing="1" w:line="240" w:lineRule="auto"/>
              <w:ind w:rightChars="-150" w:right="-330"/>
              <w:rPr>
                <w:rFonts w:ascii="Arial" w:eastAsia="PMingLiU" w:hAnsi="Arial" w:cs="Arial"/>
                <w:bCs/>
                <w:iCs/>
                <w:color w:val="800000"/>
                <w:lang w:eastAsia="zh-TW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0" allowOverlap="0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-379730</wp:posOffset>
                  </wp:positionV>
                  <wp:extent cx="5486400" cy="1653540"/>
                  <wp:effectExtent l="0" t="0" r="0" b="3810"/>
                  <wp:wrapSquare wrapText="bothSides"/>
                  <wp:docPr id="21" name="Picture 20" descr="Description: C:\Users\Public\Documents\Documents\00 Scull Communications\00 Furutech\00 ADL Esprit DAC Pre\Images\adl_esprit_d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escription: C:\Users\Public\Documents\Documents\00 Scull Communications\00 Furutech\00 ADL Esprit DAC Pre\Images\adl_esprit_d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A4EB9" w:rsidRDefault="007A4EB9" w:rsidP="00615C04">
      <w:pPr>
        <w:spacing w:before="100" w:beforeAutospacing="1" w:after="100" w:afterAutospacing="1" w:line="240" w:lineRule="auto"/>
        <w:ind w:rightChars="-150" w:right="-330"/>
        <w:rPr>
          <w:rFonts w:ascii="Arial" w:eastAsia="PMingLiU" w:hAnsi="Arial" w:cs="Arial"/>
          <w:bCs/>
          <w:iCs/>
          <w:color w:val="800000"/>
          <w:lang w:eastAsia="zh-TW"/>
        </w:rPr>
      </w:pPr>
    </w:p>
    <w:p w:rsidR="00D222FF" w:rsidRDefault="00D222FF" w:rsidP="00615C04">
      <w:pPr>
        <w:spacing w:before="100" w:beforeAutospacing="1" w:after="100" w:afterAutospacing="1" w:line="240" w:lineRule="auto"/>
        <w:ind w:rightChars="-150" w:right="-330"/>
        <w:rPr>
          <w:rFonts w:ascii="Arial" w:eastAsia="PMingLiU" w:hAnsi="Arial" w:cs="Arial"/>
          <w:bCs/>
          <w:iCs/>
          <w:color w:val="800000"/>
          <w:lang w:eastAsia="zh-TW"/>
        </w:rPr>
      </w:pPr>
    </w:p>
    <w:p w:rsidR="00D222FF" w:rsidRDefault="00D222FF" w:rsidP="00615C04">
      <w:pPr>
        <w:spacing w:before="100" w:beforeAutospacing="1" w:after="100" w:afterAutospacing="1" w:line="240" w:lineRule="auto"/>
        <w:ind w:rightChars="-150" w:right="-330"/>
        <w:rPr>
          <w:rFonts w:ascii="Arial" w:eastAsia="PMingLiU" w:hAnsi="Arial" w:cs="Arial"/>
          <w:bCs/>
          <w:iCs/>
          <w:color w:val="800000"/>
          <w:lang w:eastAsia="zh-TW"/>
        </w:rPr>
      </w:pPr>
    </w:p>
    <w:p w:rsidR="00D222FF" w:rsidRDefault="00D222FF" w:rsidP="00615C04">
      <w:pPr>
        <w:spacing w:before="100" w:beforeAutospacing="1" w:after="100" w:afterAutospacing="1" w:line="240" w:lineRule="auto"/>
        <w:ind w:rightChars="-150" w:right="-330"/>
        <w:rPr>
          <w:rFonts w:ascii="Arial" w:eastAsia="PMingLiU" w:hAnsi="Arial" w:cs="Arial"/>
          <w:bCs/>
          <w:iCs/>
          <w:color w:val="800000"/>
          <w:lang w:eastAsia="zh-TW"/>
        </w:rPr>
      </w:pPr>
    </w:p>
    <w:p w:rsidR="00D222FF" w:rsidRDefault="00D222FF" w:rsidP="00615C04">
      <w:pPr>
        <w:spacing w:before="100" w:beforeAutospacing="1" w:after="100" w:afterAutospacing="1" w:line="240" w:lineRule="auto"/>
        <w:ind w:rightChars="-150" w:right="-330"/>
        <w:rPr>
          <w:rFonts w:ascii="Arial" w:eastAsia="PMingLiU" w:hAnsi="Arial" w:cs="Arial"/>
          <w:bCs/>
          <w:iCs/>
          <w:color w:val="800000"/>
          <w:lang w:eastAsia="zh-TW"/>
        </w:rPr>
      </w:pPr>
    </w:p>
    <w:p w:rsidR="00D222FF" w:rsidRDefault="00D222FF" w:rsidP="00615C04">
      <w:pPr>
        <w:spacing w:before="100" w:beforeAutospacing="1" w:after="100" w:afterAutospacing="1" w:line="240" w:lineRule="auto"/>
        <w:ind w:rightChars="-150" w:right="-330"/>
        <w:rPr>
          <w:rFonts w:ascii="Arial" w:eastAsia="PMingLiU" w:hAnsi="Arial" w:cs="Arial"/>
          <w:bCs/>
          <w:iCs/>
          <w:color w:val="800000"/>
          <w:lang w:eastAsia="zh-TW"/>
        </w:rPr>
      </w:pPr>
    </w:p>
    <w:p w:rsidR="004C65A7" w:rsidRPr="004C65A7" w:rsidRDefault="004C65A7" w:rsidP="00615C04">
      <w:pPr>
        <w:spacing w:before="100" w:beforeAutospacing="1" w:after="100" w:afterAutospacing="1" w:line="240" w:lineRule="auto"/>
        <w:ind w:rightChars="-150" w:right="-330"/>
        <w:rPr>
          <w:rFonts w:ascii="Arial" w:hAnsi="Arial" w:cs="Arial"/>
          <w:b/>
          <w:bCs/>
          <w:i/>
          <w:iCs/>
          <w:color w:val="800000"/>
          <w:sz w:val="28"/>
          <w:szCs w:val="28"/>
          <w:lang w:eastAsia="ja-JP"/>
        </w:rPr>
      </w:pPr>
      <w:r w:rsidRPr="004C65A7">
        <w:rPr>
          <w:rFonts w:ascii="Arial" w:hAnsi="Arial" w:cs="Arial" w:hint="eastAsia"/>
          <w:b/>
          <w:bCs/>
          <w:i/>
          <w:iCs/>
          <w:color w:val="800000"/>
          <w:sz w:val="28"/>
          <w:szCs w:val="28"/>
          <w:lang w:eastAsia="ja-JP"/>
        </w:rPr>
        <w:t>Alpha Design Labs</w:t>
      </w:r>
      <w:r w:rsidRPr="004C65A7">
        <w:rPr>
          <w:rFonts w:ascii="Arial" w:eastAsia="PMingLiU" w:hAnsi="Arial" w:cs="Arial" w:hint="eastAsia"/>
          <w:b/>
          <w:bCs/>
          <w:i/>
          <w:iCs/>
          <w:color w:val="800000"/>
          <w:sz w:val="28"/>
          <w:szCs w:val="28"/>
          <w:lang w:eastAsia="zh-TW"/>
        </w:rPr>
        <w:t xml:space="preserve"> Esprit </w:t>
      </w:r>
      <w:r w:rsidRPr="004C65A7">
        <w:rPr>
          <w:rFonts w:ascii="Arial" w:eastAsia="Times New Roman" w:hAnsi="Arial" w:cs="Arial"/>
          <w:b/>
          <w:bCs/>
          <w:i/>
          <w:iCs/>
          <w:color w:val="800000"/>
          <w:sz w:val="28"/>
          <w:szCs w:val="28"/>
        </w:rPr>
        <w:t>DAC</w:t>
      </w:r>
      <w:r w:rsidR="001A472A">
        <w:rPr>
          <w:rFonts w:ascii="Arial" w:eastAsia="Times New Roman" w:hAnsi="Arial" w:cs="Arial"/>
          <w:b/>
          <w:bCs/>
          <w:i/>
          <w:iCs/>
          <w:color w:val="800000"/>
          <w:sz w:val="28"/>
          <w:szCs w:val="28"/>
        </w:rPr>
        <w:t xml:space="preserve"> and </w:t>
      </w:r>
      <w:r w:rsidRPr="004C65A7">
        <w:rPr>
          <w:rFonts w:ascii="Arial" w:eastAsia="PMingLiU" w:hAnsi="Arial" w:cs="Arial" w:hint="eastAsia"/>
          <w:b/>
          <w:bCs/>
          <w:i/>
          <w:iCs/>
          <w:color w:val="800000"/>
          <w:sz w:val="28"/>
          <w:szCs w:val="28"/>
          <w:lang w:eastAsia="zh-TW"/>
        </w:rPr>
        <w:t>Digi</w:t>
      </w:r>
      <w:r w:rsidR="001A472A">
        <w:rPr>
          <w:rFonts w:ascii="Arial" w:eastAsia="PMingLiU" w:hAnsi="Arial" w:cs="Arial"/>
          <w:b/>
          <w:bCs/>
          <w:i/>
          <w:iCs/>
          <w:color w:val="800000"/>
          <w:sz w:val="28"/>
          <w:szCs w:val="28"/>
          <w:lang w:eastAsia="zh-TW"/>
        </w:rPr>
        <w:t>tal</w:t>
      </w:r>
      <w:r w:rsidRPr="004C65A7">
        <w:rPr>
          <w:rFonts w:ascii="Arial" w:eastAsia="PMingLiU" w:hAnsi="Arial" w:cs="Arial" w:hint="eastAsia"/>
          <w:b/>
          <w:bCs/>
          <w:i/>
          <w:iCs/>
          <w:color w:val="800000"/>
          <w:sz w:val="28"/>
          <w:szCs w:val="28"/>
          <w:lang w:eastAsia="zh-TW"/>
        </w:rPr>
        <w:t xml:space="preserve"> Pr</w:t>
      </w:r>
      <w:r w:rsidRPr="004C65A7">
        <w:rPr>
          <w:rFonts w:ascii="Arial" w:hAnsi="Arial" w:cs="Arial" w:hint="eastAsia"/>
          <w:b/>
          <w:bCs/>
          <w:i/>
          <w:iCs/>
          <w:color w:val="800000"/>
          <w:sz w:val="28"/>
          <w:szCs w:val="28"/>
          <w:lang w:eastAsia="ja-JP"/>
        </w:rPr>
        <w:t>eamplifier</w:t>
      </w:r>
    </w:p>
    <w:p w:rsidR="004C65A7" w:rsidRPr="007F3B75" w:rsidRDefault="004C65A7" w:rsidP="006831A6">
      <w:pPr>
        <w:widowControl w:val="0"/>
        <w:autoSpaceDE w:val="0"/>
        <w:autoSpaceDN w:val="0"/>
        <w:adjustRightInd w:val="0"/>
        <w:spacing w:line="240" w:lineRule="auto"/>
        <w:rPr>
          <w:rFonts w:eastAsia="PMingLiU" w:cs="Calibri"/>
          <w:b/>
          <w:bCs/>
          <w:i/>
          <w:color w:val="800000"/>
          <w:sz w:val="24"/>
          <w:szCs w:val="24"/>
          <w:lang w:eastAsia="zh-TW"/>
        </w:rPr>
      </w:pPr>
      <w:r w:rsidRPr="007F3B75">
        <w:rPr>
          <w:rFonts w:eastAsia="PMingLiU" w:cs="Calibri"/>
          <w:b/>
          <w:bCs/>
          <w:i/>
          <w:iCs/>
          <w:color w:val="800000"/>
          <w:sz w:val="28"/>
          <w:szCs w:val="28"/>
          <w:lang w:eastAsia="zh-TW"/>
        </w:rPr>
        <w:t xml:space="preserve">24/192 </w:t>
      </w:r>
      <w:r w:rsidRPr="007F3B75">
        <w:rPr>
          <w:rFonts w:eastAsia="Times New Roman" w:cs="Calibri"/>
          <w:b/>
          <w:bCs/>
          <w:i/>
          <w:iCs/>
          <w:color w:val="800000"/>
          <w:sz w:val="28"/>
          <w:szCs w:val="28"/>
        </w:rPr>
        <w:t>DAC</w:t>
      </w:r>
      <w:r w:rsidRPr="007F3B75">
        <w:rPr>
          <w:rFonts w:eastAsia="PMingLiU" w:cs="Calibri"/>
          <w:b/>
          <w:bCs/>
          <w:i/>
          <w:iCs/>
          <w:color w:val="800000"/>
          <w:sz w:val="28"/>
          <w:szCs w:val="28"/>
          <w:lang w:eastAsia="zh-TW"/>
        </w:rPr>
        <w:t xml:space="preserve"> and AD</w:t>
      </w:r>
      <w:r w:rsidR="001A472A" w:rsidRPr="007F3B75">
        <w:rPr>
          <w:rFonts w:eastAsia="PMingLiU" w:cs="Calibri"/>
          <w:b/>
          <w:bCs/>
          <w:i/>
          <w:iCs/>
          <w:color w:val="800000"/>
          <w:sz w:val="28"/>
          <w:szCs w:val="28"/>
          <w:lang w:eastAsia="zh-TW"/>
        </w:rPr>
        <w:t>C</w:t>
      </w:r>
      <w:r w:rsidRPr="007F3B75">
        <w:rPr>
          <w:rFonts w:eastAsia="PMingLiU" w:cs="Calibri"/>
          <w:b/>
          <w:bCs/>
          <w:i/>
          <w:iCs/>
          <w:color w:val="800000"/>
          <w:sz w:val="28"/>
          <w:szCs w:val="28"/>
          <w:lang w:eastAsia="zh-TW"/>
        </w:rPr>
        <w:t xml:space="preserve"> </w:t>
      </w:r>
      <w:r w:rsidR="001A472A" w:rsidRPr="007F3B75">
        <w:rPr>
          <w:rFonts w:eastAsia="PMingLiU" w:cs="Calibri"/>
          <w:bCs/>
          <w:iCs/>
          <w:color w:val="800000"/>
          <w:sz w:val="16"/>
          <w:szCs w:val="16"/>
          <w:lang w:eastAsia="zh-TW"/>
        </w:rPr>
        <w:t>•</w:t>
      </w:r>
      <w:r w:rsidR="001A472A" w:rsidRPr="007F3B75">
        <w:rPr>
          <w:rFonts w:eastAsia="PMingLiU" w:cs="Calibri"/>
          <w:b/>
          <w:bCs/>
          <w:i/>
          <w:iCs/>
          <w:color w:val="800000"/>
          <w:sz w:val="28"/>
          <w:szCs w:val="28"/>
          <w:lang w:eastAsia="zh-TW"/>
        </w:rPr>
        <w:t xml:space="preserve"> </w:t>
      </w:r>
      <w:r w:rsidRPr="007F3B75">
        <w:rPr>
          <w:rFonts w:eastAsia="PMingLiU" w:cs="Calibri"/>
          <w:b/>
          <w:bCs/>
          <w:i/>
          <w:iCs/>
          <w:color w:val="800000"/>
          <w:sz w:val="28"/>
          <w:szCs w:val="28"/>
          <w:lang w:eastAsia="zh-TW"/>
        </w:rPr>
        <w:t>24/96</w:t>
      </w:r>
      <w:r w:rsidR="001A472A" w:rsidRPr="007F3B75">
        <w:rPr>
          <w:rFonts w:eastAsia="PMingLiU" w:cs="Calibri"/>
          <w:b/>
          <w:bCs/>
          <w:i/>
          <w:iCs/>
          <w:color w:val="800000"/>
          <w:sz w:val="28"/>
          <w:szCs w:val="28"/>
          <w:lang w:eastAsia="zh-TW"/>
        </w:rPr>
        <w:t xml:space="preserve"> </w:t>
      </w:r>
      <w:r w:rsidRPr="007F3B75">
        <w:rPr>
          <w:rFonts w:eastAsia="Times New Roman" w:cs="Calibri"/>
          <w:b/>
          <w:bCs/>
          <w:i/>
          <w:iCs/>
          <w:color w:val="800000"/>
          <w:sz w:val="28"/>
          <w:szCs w:val="28"/>
        </w:rPr>
        <w:t xml:space="preserve">USB </w:t>
      </w:r>
      <w:r w:rsidR="001A472A" w:rsidRPr="007F3B75">
        <w:rPr>
          <w:rFonts w:eastAsia="PMingLiU" w:cs="Calibri"/>
          <w:bCs/>
          <w:iCs/>
          <w:color w:val="800000"/>
          <w:sz w:val="16"/>
          <w:szCs w:val="16"/>
          <w:lang w:eastAsia="zh-TW"/>
        </w:rPr>
        <w:t>•</w:t>
      </w:r>
      <w:r w:rsidR="001A472A" w:rsidRPr="007F3B75">
        <w:rPr>
          <w:rFonts w:eastAsia="PMingLiU" w:cs="Calibri"/>
          <w:b/>
          <w:bCs/>
          <w:i/>
          <w:iCs/>
          <w:color w:val="800000"/>
          <w:sz w:val="28"/>
          <w:szCs w:val="16"/>
          <w:lang w:eastAsia="zh-TW"/>
        </w:rPr>
        <w:t xml:space="preserve"> </w:t>
      </w:r>
      <w:r w:rsidRPr="007F3B75">
        <w:rPr>
          <w:rFonts w:eastAsia="PMingLiU" w:cs="Calibri"/>
          <w:b/>
          <w:bCs/>
          <w:i/>
          <w:color w:val="800000"/>
          <w:sz w:val="28"/>
          <w:szCs w:val="28"/>
          <w:lang w:eastAsia="zh-TW"/>
        </w:rPr>
        <w:t>Low</w:t>
      </w:r>
      <w:r w:rsidR="001A472A" w:rsidRPr="007F3B75">
        <w:rPr>
          <w:rFonts w:eastAsia="PMingLiU" w:cs="Calibri"/>
          <w:b/>
          <w:bCs/>
          <w:i/>
          <w:color w:val="800000"/>
          <w:sz w:val="28"/>
          <w:szCs w:val="28"/>
          <w:lang w:eastAsia="zh-TW"/>
        </w:rPr>
        <w:t xml:space="preserve"> </w:t>
      </w:r>
      <w:r w:rsidRPr="007F3B75">
        <w:rPr>
          <w:rFonts w:eastAsia="PMingLiU" w:cs="Calibri"/>
          <w:b/>
          <w:bCs/>
          <w:i/>
          <w:color w:val="800000"/>
          <w:sz w:val="28"/>
          <w:szCs w:val="28"/>
          <w:lang w:eastAsia="zh-TW"/>
        </w:rPr>
        <w:t>Jitter Clock</w:t>
      </w:r>
      <w:r w:rsidR="001A472A" w:rsidRPr="007F3B75">
        <w:rPr>
          <w:rFonts w:eastAsia="PMingLiU" w:cs="Calibri"/>
          <w:b/>
          <w:bCs/>
          <w:i/>
          <w:color w:val="800000"/>
          <w:sz w:val="28"/>
          <w:szCs w:val="28"/>
          <w:lang w:eastAsia="zh-TW"/>
        </w:rPr>
        <w:t xml:space="preserve"> </w:t>
      </w:r>
      <w:r w:rsidRPr="007F3B75">
        <w:rPr>
          <w:rFonts w:eastAsia="PMingLiU" w:cs="Calibri"/>
          <w:b/>
          <w:bCs/>
          <w:i/>
          <w:color w:val="800000"/>
          <w:sz w:val="28"/>
          <w:szCs w:val="28"/>
          <w:lang w:eastAsia="zh-TW"/>
        </w:rPr>
        <w:t>Recovery System</w:t>
      </w:r>
    </w:p>
    <w:p w:rsidR="004C65A7" w:rsidRPr="007F3B75" w:rsidRDefault="00857750" w:rsidP="00615C04">
      <w:pPr>
        <w:spacing w:before="100" w:beforeAutospacing="1" w:after="100" w:afterAutospacing="1" w:line="240" w:lineRule="auto"/>
        <w:rPr>
          <w:rFonts w:eastAsia="PMingLiU" w:cs="Calibri"/>
          <w:b/>
          <w:bCs/>
          <w:iCs/>
          <w:color w:val="800000"/>
          <w:sz w:val="24"/>
          <w:szCs w:val="24"/>
          <w:lang w:eastAsia="zh-TW"/>
        </w:rPr>
      </w:pPr>
      <w:r w:rsidRPr="007F3B75">
        <w:rPr>
          <w:rFonts w:eastAsia="Times New Roman" w:cs="Calibri"/>
          <w:b/>
          <w:bCs/>
          <w:i/>
          <w:iCs/>
          <w:color w:val="800000"/>
          <w:sz w:val="24"/>
          <w:szCs w:val="24"/>
        </w:rPr>
        <w:t xml:space="preserve">A </w:t>
      </w:r>
      <w:r w:rsidR="00454D93" w:rsidRPr="007F3B75">
        <w:rPr>
          <w:rFonts w:eastAsia="Times New Roman" w:cs="Calibri"/>
          <w:b/>
          <w:bCs/>
          <w:i/>
          <w:iCs/>
          <w:color w:val="800000"/>
          <w:sz w:val="24"/>
          <w:szCs w:val="24"/>
        </w:rPr>
        <w:t>Compact</w:t>
      </w:r>
      <w:r w:rsidR="00400578" w:rsidRPr="007F3B75">
        <w:rPr>
          <w:rFonts w:eastAsia="Times New Roman" w:cs="Calibri"/>
          <w:b/>
          <w:bCs/>
          <w:i/>
          <w:iCs/>
          <w:color w:val="800000"/>
          <w:sz w:val="24"/>
          <w:szCs w:val="24"/>
        </w:rPr>
        <w:t>, Surprisingly Cost-Effective</w:t>
      </w:r>
      <w:r w:rsidR="00454D93" w:rsidRPr="007F3B75">
        <w:rPr>
          <w:rFonts w:eastAsia="Times New Roman" w:cs="Calibri"/>
          <w:b/>
          <w:bCs/>
          <w:i/>
          <w:iCs/>
          <w:color w:val="800000"/>
          <w:sz w:val="24"/>
          <w:szCs w:val="24"/>
        </w:rPr>
        <w:t xml:space="preserve"> Gem</w:t>
      </w:r>
      <w:r w:rsidR="00400578" w:rsidRPr="007F3B75">
        <w:rPr>
          <w:rFonts w:eastAsia="Times New Roman" w:cs="Calibri"/>
          <w:b/>
          <w:bCs/>
          <w:i/>
          <w:iCs/>
          <w:color w:val="800000"/>
          <w:sz w:val="24"/>
          <w:szCs w:val="24"/>
        </w:rPr>
        <w:t xml:space="preserve"> to Control</w:t>
      </w:r>
      <w:r w:rsidR="00454D93" w:rsidRPr="007F3B75">
        <w:rPr>
          <w:rFonts w:eastAsia="Times New Roman" w:cs="Calibri"/>
          <w:b/>
          <w:bCs/>
          <w:i/>
          <w:iCs/>
          <w:color w:val="800000"/>
          <w:sz w:val="24"/>
          <w:szCs w:val="24"/>
        </w:rPr>
        <w:t xml:space="preserve"> Your </w:t>
      </w:r>
      <w:r w:rsidR="00400578" w:rsidRPr="007F3B75">
        <w:rPr>
          <w:rFonts w:eastAsia="Times New Roman" w:cs="Calibri"/>
          <w:b/>
          <w:bCs/>
          <w:i/>
          <w:iCs/>
          <w:color w:val="800000"/>
          <w:sz w:val="24"/>
          <w:szCs w:val="24"/>
        </w:rPr>
        <w:t xml:space="preserve">Multimedia </w:t>
      </w:r>
      <w:r w:rsidR="00454D93" w:rsidRPr="007F3B75">
        <w:rPr>
          <w:rFonts w:eastAsia="Times New Roman" w:cs="Calibri"/>
          <w:b/>
          <w:bCs/>
          <w:i/>
          <w:iCs/>
          <w:color w:val="800000"/>
          <w:sz w:val="24"/>
          <w:szCs w:val="24"/>
        </w:rPr>
        <w:t xml:space="preserve">Audio System </w:t>
      </w:r>
    </w:p>
    <w:p w:rsidR="006831A6" w:rsidRPr="007F3B75" w:rsidRDefault="006831A6" w:rsidP="006831A6">
      <w:pPr>
        <w:spacing w:before="100" w:beforeAutospacing="1" w:after="100" w:afterAutospacing="1" w:line="240" w:lineRule="auto"/>
        <w:jc w:val="both"/>
        <w:rPr>
          <w:rFonts w:eastAsia="Times New Roman" w:cs="Calibri"/>
        </w:rPr>
      </w:pPr>
    </w:p>
    <w:p w:rsidR="006D72A1" w:rsidRPr="006D72A1" w:rsidRDefault="006D72A1" w:rsidP="009E7C57">
      <w:pPr>
        <w:spacing w:before="100" w:beforeAutospacing="1" w:after="100" w:afterAutospacing="1" w:line="240" w:lineRule="auto"/>
        <w:jc w:val="both"/>
        <w:rPr>
          <w:rFonts w:eastAsia="Times New Roman" w:cs="Calibri"/>
          <w:bCs/>
          <w:iCs/>
        </w:rPr>
      </w:pPr>
      <w:r w:rsidRPr="006D72A1">
        <w:rPr>
          <w:rFonts w:eastAsia="Times New Roman" w:cs="Calibri"/>
        </w:rPr>
        <w:t xml:space="preserve">Tokyo, Japan </w:t>
      </w:r>
      <w:r w:rsidRPr="009E7C57">
        <w:rPr>
          <w:rFonts w:eastAsia="Times New Roman" w:cs="Calibri"/>
          <w:sz w:val="14"/>
        </w:rPr>
        <w:t>•</w:t>
      </w:r>
      <w:r w:rsidRPr="006D72A1">
        <w:rPr>
          <w:rFonts w:eastAsia="Times New Roman" w:cs="Calibri"/>
        </w:rPr>
        <w:t xml:space="preserve"> Furutech Co., Ltd., manufacturer of analog and digital audio and video cable plus a wide range of accessories, debuts the ADL (Alpha Design Labs) </w:t>
      </w:r>
      <w:r w:rsidR="00917616">
        <w:rPr>
          <w:rFonts w:eastAsia="Times New Roman" w:cs="Calibri"/>
        </w:rPr>
        <w:t>Esprit DAC and Digital Preamplifier</w:t>
      </w:r>
      <w:r w:rsidRPr="006D72A1">
        <w:rPr>
          <w:rFonts w:eastAsia="Times New Roman" w:cs="Calibri"/>
        </w:rPr>
        <w:t xml:space="preserve">. ADL creates quality products built to Furutech’s Pure Transmission standards at surprisingly affordable prices. </w:t>
      </w:r>
    </w:p>
    <w:p w:rsidR="006D72A1" w:rsidRDefault="006D72A1" w:rsidP="006831A6">
      <w:pPr>
        <w:spacing w:before="100" w:beforeAutospacing="1" w:after="100" w:afterAutospacing="1" w:line="240" w:lineRule="auto"/>
        <w:jc w:val="both"/>
        <w:rPr>
          <w:rFonts w:eastAsia="Times New Roman" w:cs="Calibri"/>
        </w:rPr>
      </w:pPr>
    </w:p>
    <w:p w:rsidR="00E56F90" w:rsidRPr="00D45325" w:rsidRDefault="00333094" w:rsidP="006831A6">
      <w:pPr>
        <w:spacing w:before="100" w:beforeAutospacing="1" w:after="100" w:afterAutospacing="1" w:line="240" w:lineRule="auto"/>
        <w:jc w:val="both"/>
        <w:rPr>
          <w:rFonts w:eastAsia="Times New Roman" w:cs="Calibri"/>
        </w:rPr>
      </w:pPr>
      <w:r w:rsidRPr="00D45325">
        <w:rPr>
          <w:rFonts w:eastAsia="Times New Roman" w:cs="Calibri"/>
        </w:rPr>
        <w:t xml:space="preserve">As the </w:t>
      </w:r>
      <w:r w:rsidR="00DA07CA" w:rsidRPr="00D45325">
        <w:rPr>
          <w:rFonts w:eastAsia="Times New Roman" w:cs="Calibri"/>
        </w:rPr>
        <w:t xml:space="preserve">great </w:t>
      </w:r>
      <w:r w:rsidR="00EC5161" w:rsidRPr="00D45325">
        <w:rPr>
          <w:rFonts w:eastAsia="Times New Roman" w:cs="Calibri"/>
        </w:rPr>
        <w:t>jazz composer</w:t>
      </w:r>
      <w:r w:rsidRPr="00D45325">
        <w:rPr>
          <w:rFonts w:eastAsia="Times New Roman" w:cs="Calibri"/>
        </w:rPr>
        <w:t xml:space="preserve"> Sun Ra</w:t>
      </w:r>
      <w:r w:rsidR="00E56F90" w:rsidRPr="00D45325">
        <w:rPr>
          <w:rFonts w:eastAsia="Times New Roman" w:cs="Calibri"/>
        </w:rPr>
        <w:t xml:space="preserve"> </w:t>
      </w:r>
      <w:r w:rsidR="00853B6E" w:rsidRPr="00D45325">
        <w:rPr>
          <w:rFonts w:eastAsia="Times New Roman" w:cs="Calibri"/>
        </w:rPr>
        <w:t>says,</w:t>
      </w:r>
      <w:r w:rsidRPr="00D45325">
        <w:rPr>
          <w:rFonts w:eastAsia="Times New Roman" w:cs="Calibri"/>
        </w:rPr>
        <w:t xml:space="preserve"> “Space is the place,” </w:t>
      </w:r>
      <w:r w:rsidR="0013082C" w:rsidRPr="00D45325">
        <w:rPr>
          <w:rFonts w:eastAsia="Times New Roman" w:cs="Calibri"/>
        </w:rPr>
        <w:t xml:space="preserve">and audio enthusiasts all over the globe know that to be true. Most </w:t>
      </w:r>
      <w:r w:rsidR="00E56F90" w:rsidRPr="00D45325">
        <w:rPr>
          <w:rFonts w:eastAsia="Times New Roman" w:cs="Calibri"/>
        </w:rPr>
        <w:t xml:space="preserve">of us </w:t>
      </w:r>
      <w:r w:rsidR="0013082C" w:rsidRPr="00D45325">
        <w:rPr>
          <w:rFonts w:eastAsia="Times New Roman" w:cs="Calibri"/>
        </w:rPr>
        <w:t>live in tight quarters</w:t>
      </w:r>
      <w:r w:rsidR="00EC5161" w:rsidRPr="00D45325">
        <w:rPr>
          <w:rFonts w:eastAsia="Times New Roman" w:cs="Calibri"/>
        </w:rPr>
        <w:t xml:space="preserve"> and there’s</w:t>
      </w:r>
      <w:r w:rsidR="00DA07CA" w:rsidRPr="00D45325">
        <w:rPr>
          <w:rFonts w:eastAsia="Times New Roman" w:cs="Calibri"/>
        </w:rPr>
        <w:t xml:space="preserve"> </w:t>
      </w:r>
      <w:r w:rsidR="00E56F90" w:rsidRPr="00D45325">
        <w:rPr>
          <w:rFonts w:eastAsia="Times New Roman" w:cs="Calibri"/>
        </w:rPr>
        <w:t xml:space="preserve">little </w:t>
      </w:r>
      <w:r w:rsidR="00DA07CA" w:rsidRPr="00D45325">
        <w:rPr>
          <w:rFonts w:eastAsia="Times New Roman" w:cs="Calibri"/>
        </w:rPr>
        <w:t xml:space="preserve">room for </w:t>
      </w:r>
      <w:r w:rsidR="00E56F90" w:rsidRPr="00D45325">
        <w:rPr>
          <w:rFonts w:eastAsia="Times New Roman" w:cs="Calibri"/>
        </w:rPr>
        <w:t xml:space="preserve">large, </w:t>
      </w:r>
      <w:r w:rsidR="00DA07CA" w:rsidRPr="00D45325">
        <w:rPr>
          <w:rFonts w:eastAsia="Times New Roman" w:cs="Calibri"/>
        </w:rPr>
        <w:t>energy-</w:t>
      </w:r>
      <w:r w:rsidR="00D222FF">
        <w:rPr>
          <w:rFonts w:eastAsia="Times New Roman" w:cs="Calibri"/>
        </w:rPr>
        <w:t xml:space="preserve">depleting </w:t>
      </w:r>
      <w:r w:rsidR="00DA07CA" w:rsidRPr="00D45325">
        <w:rPr>
          <w:rFonts w:eastAsia="Times New Roman" w:cs="Calibri"/>
        </w:rPr>
        <w:t>components</w:t>
      </w:r>
      <w:r w:rsidR="00EC5161" w:rsidRPr="00D45325">
        <w:rPr>
          <w:rFonts w:eastAsia="Times New Roman" w:cs="Calibri"/>
        </w:rPr>
        <w:t xml:space="preserve">. </w:t>
      </w:r>
      <w:r w:rsidR="00E56F90" w:rsidRPr="00D45325">
        <w:rPr>
          <w:rFonts w:eastAsia="Times New Roman" w:cs="Calibri"/>
        </w:rPr>
        <w:t xml:space="preserve">Plus a growing number </w:t>
      </w:r>
      <w:r w:rsidR="00D222FF">
        <w:rPr>
          <w:rFonts w:eastAsia="Times New Roman" w:cs="Calibri"/>
        </w:rPr>
        <w:t xml:space="preserve">of enthusiasts </w:t>
      </w:r>
      <w:r w:rsidR="00E56F90" w:rsidRPr="00D45325">
        <w:rPr>
          <w:rFonts w:eastAsia="Times New Roman" w:cs="Calibri"/>
        </w:rPr>
        <w:t>are using their computers to store and play music. But a</w:t>
      </w:r>
      <w:r w:rsidR="0013082C" w:rsidRPr="00D45325">
        <w:rPr>
          <w:rFonts w:eastAsia="Times New Roman" w:cs="Calibri"/>
        </w:rPr>
        <w:t xml:space="preserve">udiophiles and </w:t>
      </w:r>
      <w:r w:rsidR="00DA07CA" w:rsidRPr="00D45325">
        <w:rPr>
          <w:rFonts w:eastAsia="Times New Roman" w:cs="Calibri"/>
        </w:rPr>
        <w:t xml:space="preserve">music lovers still want what they want, better sound </w:t>
      </w:r>
      <w:r w:rsidR="00EC5161" w:rsidRPr="00D45325">
        <w:rPr>
          <w:rFonts w:eastAsia="Times New Roman" w:cs="Calibri"/>
        </w:rPr>
        <w:t xml:space="preserve">and more convenience. </w:t>
      </w:r>
    </w:p>
    <w:p w:rsidR="00615C04" w:rsidRPr="00D45325" w:rsidRDefault="00615C04" w:rsidP="006831A6">
      <w:pPr>
        <w:spacing w:before="100" w:beforeAutospacing="1" w:after="100" w:afterAutospacing="1" w:line="240" w:lineRule="auto"/>
        <w:jc w:val="both"/>
        <w:rPr>
          <w:rFonts w:eastAsia="Times New Roman" w:cs="Calibri"/>
        </w:rPr>
      </w:pPr>
    </w:p>
    <w:p w:rsidR="00AA57D0" w:rsidRPr="00D45325" w:rsidRDefault="00711264" w:rsidP="00B61029">
      <w:pPr>
        <w:spacing w:before="100" w:beforeAutospacing="1" w:after="100" w:afterAutospacing="1" w:line="240" w:lineRule="auto"/>
        <w:contextualSpacing w:val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Last year </w:t>
      </w:r>
      <w:r w:rsidR="00E56F90" w:rsidRPr="00D45325">
        <w:rPr>
          <w:rFonts w:eastAsia="Times New Roman" w:cs="Calibri"/>
        </w:rPr>
        <w:t xml:space="preserve">Furutech introduced the </w:t>
      </w:r>
      <w:r w:rsidR="007E32FE">
        <w:rPr>
          <w:rFonts w:eastAsia="Times New Roman" w:cs="Calibri"/>
        </w:rPr>
        <w:t xml:space="preserve">popular </w:t>
      </w:r>
      <w:r>
        <w:rPr>
          <w:rFonts w:eastAsia="Times New Roman" w:cs="Calibri"/>
        </w:rPr>
        <w:t xml:space="preserve">ADL </w:t>
      </w:r>
      <w:r w:rsidR="00E56F90" w:rsidRPr="00D45325">
        <w:rPr>
          <w:rFonts w:eastAsia="Times New Roman" w:cs="Calibri"/>
        </w:rPr>
        <w:t xml:space="preserve">GT40 USB DAC/Analog Recorder. </w:t>
      </w:r>
      <w:r>
        <w:rPr>
          <w:rFonts w:eastAsia="Times New Roman" w:cs="Calibri"/>
        </w:rPr>
        <w:t xml:space="preserve">It’s the analog cousin of the </w:t>
      </w:r>
      <w:r w:rsidR="007E32FE">
        <w:rPr>
          <w:rFonts w:eastAsia="Times New Roman" w:cs="Calibri"/>
        </w:rPr>
        <w:t xml:space="preserve">higher specified </w:t>
      </w:r>
      <w:r w:rsidR="00E56F90" w:rsidRPr="00D45325">
        <w:rPr>
          <w:rFonts w:eastAsia="Times New Roman" w:cs="Calibri"/>
        </w:rPr>
        <w:t>Esprit</w:t>
      </w:r>
      <w:r>
        <w:rPr>
          <w:rFonts w:eastAsia="Times New Roman" w:cs="Calibri"/>
        </w:rPr>
        <w:t xml:space="preserve">, </w:t>
      </w:r>
      <w:r w:rsidR="00857750" w:rsidRPr="00D45325">
        <w:rPr>
          <w:rFonts w:eastAsia="Times New Roman" w:cs="Calibri"/>
        </w:rPr>
        <w:t xml:space="preserve">a compact </w:t>
      </w:r>
      <w:r>
        <w:rPr>
          <w:rFonts w:eastAsia="Times New Roman" w:cs="Calibri"/>
        </w:rPr>
        <w:t xml:space="preserve">USB </w:t>
      </w:r>
      <w:r w:rsidR="00EC5161" w:rsidRPr="00D45325">
        <w:rPr>
          <w:rFonts w:eastAsia="Times New Roman" w:cs="Calibri"/>
        </w:rPr>
        <w:t>DAC/P</w:t>
      </w:r>
      <w:r w:rsidR="00857750" w:rsidRPr="00D45325">
        <w:rPr>
          <w:rFonts w:eastAsia="Times New Roman" w:cs="Calibri"/>
        </w:rPr>
        <w:t>reamplifier</w:t>
      </w:r>
      <w:r w:rsidR="00E56F90" w:rsidRPr="00D45325">
        <w:rPr>
          <w:rFonts w:eastAsia="Times New Roman" w:cs="Calibri"/>
        </w:rPr>
        <w:t xml:space="preserve"> </w:t>
      </w:r>
      <w:r w:rsidR="007E32FE">
        <w:rPr>
          <w:rFonts w:eastAsia="Times New Roman" w:cs="Calibri"/>
        </w:rPr>
        <w:t>with digital as well as analog inputs</w:t>
      </w:r>
      <w:r>
        <w:rPr>
          <w:rFonts w:eastAsia="Times New Roman" w:cs="Calibri"/>
        </w:rPr>
        <w:t>.</w:t>
      </w:r>
      <w:r w:rsidR="007E32FE" w:rsidRPr="007E32FE">
        <w:rPr>
          <w:rFonts w:eastAsia="Times New Roman" w:cs="Calibri"/>
        </w:rPr>
        <w:t xml:space="preserve"> </w:t>
      </w:r>
      <w:r w:rsidR="007E32FE" w:rsidRPr="00D45325">
        <w:rPr>
          <w:rFonts w:eastAsia="Times New Roman" w:cs="Calibri"/>
        </w:rPr>
        <w:t>Completely control an analog, digital or computer-based system with superior sound while recording vinyl or any other analog or digital source to hard disk! The exceptional headphone amplifier drives 32 to 600 ohm ‘phones with aplomb.</w:t>
      </w:r>
    </w:p>
    <w:p w:rsidR="004C65A7" w:rsidRPr="00D45325" w:rsidRDefault="00AA57D0" w:rsidP="009E7C57">
      <w:pPr>
        <w:spacing w:before="100" w:beforeAutospacing="1" w:after="100" w:afterAutospacing="1" w:line="240" w:lineRule="auto"/>
        <w:contextualSpacing w:val="0"/>
        <w:jc w:val="both"/>
        <w:rPr>
          <w:rFonts w:eastAsia="Times New Roman" w:cs="Calibri"/>
        </w:rPr>
      </w:pPr>
      <w:r w:rsidRPr="00D45325">
        <w:rPr>
          <w:rFonts w:eastAsia="Times New Roman" w:cs="Calibri"/>
        </w:rPr>
        <w:t xml:space="preserve">The Esprit is </w:t>
      </w:r>
      <w:r w:rsidR="00E56F90" w:rsidRPr="00D45325">
        <w:rPr>
          <w:rFonts w:eastAsia="Times New Roman" w:cs="Calibri"/>
        </w:rPr>
        <w:t>designed around</w:t>
      </w:r>
      <w:r w:rsidR="00EC5161" w:rsidRPr="00D45325">
        <w:rPr>
          <w:rFonts w:eastAsia="Times New Roman" w:cs="Calibri"/>
        </w:rPr>
        <w:t xml:space="preserve"> </w:t>
      </w:r>
      <w:r w:rsidR="00857750" w:rsidRPr="00D45325">
        <w:rPr>
          <w:rFonts w:eastAsia="Times New Roman" w:cs="Calibri"/>
        </w:rPr>
        <w:t>a h</w:t>
      </w:r>
      <w:r w:rsidRPr="00D45325">
        <w:rPr>
          <w:rFonts w:eastAsia="Times New Roman" w:cs="Calibri"/>
        </w:rPr>
        <w:t>igh-</w:t>
      </w:r>
      <w:r w:rsidR="00857750" w:rsidRPr="00D45325">
        <w:rPr>
          <w:rFonts w:eastAsia="Times New Roman" w:cs="Calibri"/>
        </w:rPr>
        <w:t xml:space="preserve">performance 24-bit/192kHz </w:t>
      </w:r>
      <w:proofErr w:type="spellStart"/>
      <w:r w:rsidR="00857750" w:rsidRPr="00D45325">
        <w:rPr>
          <w:rFonts w:eastAsia="Times New Roman" w:cs="Calibri"/>
        </w:rPr>
        <w:t>Wolfson</w:t>
      </w:r>
      <w:proofErr w:type="spellEnd"/>
      <w:r w:rsidR="00857750" w:rsidRPr="00D45325">
        <w:rPr>
          <w:rFonts w:eastAsia="Times New Roman" w:cs="Calibri"/>
        </w:rPr>
        <w:t xml:space="preserve"> </w:t>
      </w:r>
      <w:r w:rsidR="00333094" w:rsidRPr="00D45325">
        <w:rPr>
          <w:rFonts w:eastAsia="Times New Roman" w:cs="Calibri"/>
        </w:rPr>
        <w:t xml:space="preserve">WM8716 </w:t>
      </w:r>
      <w:r w:rsidR="00857750" w:rsidRPr="00D45325">
        <w:rPr>
          <w:rFonts w:eastAsia="Times New Roman" w:cs="Calibri"/>
        </w:rPr>
        <w:t>DAC</w:t>
      </w:r>
      <w:r w:rsidR="00EC5161" w:rsidRPr="00D45325">
        <w:rPr>
          <w:rFonts w:eastAsia="Times New Roman" w:cs="Calibri"/>
        </w:rPr>
        <w:t>.</w:t>
      </w:r>
      <w:r w:rsidR="00857750" w:rsidRPr="00D45325">
        <w:rPr>
          <w:rFonts w:eastAsia="Times New Roman" w:cs="Calibri"/>
        </w:rPr>
        <w:t xml:space="preserve"> </w:t>
      </w:r>
      <w:r w:rsidR="00EC5161" w:rsidRPr="00D45325">
        <w:rPr>
          <w:rFonts w:eastAsia="Times New Roman" w:cs="Calibri"/>
        </w:rPr>
        <w:t>ADC duties are covered by the Asahi Kasei AK5385B 24-bit/</w:t>
      </w:r>
      <w:proofErr w:type="gramStart"/>
      <w:r w:rsidR="00EC5161" w:rsidRPr="00D45325">
        <w:rPr>
          <w:rFonts w:eastAsia="Times New Roman" w:cs="Calibri"/>
        </w:rPr>
        <w:t>192kHz</w:t>
      </w:r>
      <w:proofErr w:type="gramEnd"/>
      <w:r w:rsidR="00EC5161" w:rsidRPr="00D45325">
        <w:rPr>
          <w:rFonts w:eastAsia="Times New Roman" w:cs="Calibri"/>
        </w:rPr>
        <w:t xml:space="preserve"> converter with Enhanced Dual Bit </w:t>
      </w:r>
      <w:r w:rsidR="007E32FE">
        <w:rPr>
          <w:rFonts w:eastAsia="Times New Roman" w:cs="Calibri"/>
        </w:rPr>
        <w:t>A</w:t>
      </w:r>
      <w:r w:rsidR="00EC5161" w:rsidRPr="00D45325">
        <w:rPr>
          <w:rFonts w:eastAsia="Times New Roman" w:cs="Calibri"/>
        </w:rPr>
        <w:t xml:space="preserve">rchitecture </w:t>
      </w:r>
      <w:r w:rsidR="00711264">
        <w:rPr>
          <w:rFonts w:eastAsia="Times New Roman" w:cs="Calibri"/>
        </w:rPr>
        <w:t xml:space="preserve">that delivers a stunning </w:t>
      </w:r>
      <w:r w:rsidR="00EC5161" w:rsidRPr="00D45325">
        <w:rPr>
          <w:rFonts w:eastAsia="Times New Roman" w:cs="Calibri"/>
        </w:rPr>
        <w:t xml:space="preserve">114dB dynamic range. </w:t>
      </w:r>
      <w:proofErr w:type="gramStart"/>
      <w:r w:rsidR="00711264">
        <w:rPr>
          <w:rFonts w:eastAsia="Times New Roman" w:cs="Calibri"/>
        </w:rPr>
        <w:t xml:space="preserve">The Esprit </w:t>
      </w:r>
      <w:r w:rsidR="00D862C0" w:rsidRPr="00D45325">
        <w:rPr>
          <w:rFonts w:eastAsia="Times New Roman" w:cs="Calibri"/>
        </w:rPr>
        <w:t>features</w:t>
      </w:r>
      <w:r w:rsidR="00857750" w:rsidRPr="00D45325">
        <w:rPr>
          <w:rFonts w:eastAsia="Times New Roman" w:cs="Calibri"/>
        </w:rPr>
        <w:t xml:space="preserve"> optical</w:t>
      </w:r>
      <w:r w:rsidR="00EC5161" w:rsidRPr="00D45325">
        <w:rPr>
          <w:rFonts w:eastAsia="Times New Roman" w:cs="Calibri"/>
        </w:rPr>
        <w:t>,</w:t>
      </w:r>
      <w:r w:rsidR="00D862C0" w:rsidRPr="00D45325">
        <w:rPr>
          <w:rFonts w:eastAsia="Times New Roman" w:cs="Calibri"/>
        </w:rPr>
        <w:t xml:space="preserve"> </w:t>
      </w:r>
      <w:r w:rsidR="00EC5161" w:rsidRPr="00D45325">
        <w:rPr>
          <w:rFonts w:eastAsia="Times New Roman" w:cs="Calibri"/>
        </w:rPr>
        <w:t xml:space="preserve">coaxial and </w:t>
      </w:r>
      <w:r w:rsidR="00D862C0" w:rsidRPr="00D45325">
        <w:rPr>
          <w:rFonts w:eastAsia="Times New Roman" w:cs="Calibri"/>
        </w:rPr>
        <w:t>a pair of line-level</w:t>
      </w:r>
      <w:r w:rsidR="00333094" w:rsidRPr="00D45325">
        <w:rPr>
          <w:rFonts w:eastAsia="Times New Roman" w:cs="Calibri"/>
        </w:rPr>
        <w:t xml:space="preserve"> inputs</w:t>
      </w:r>
      <w:r w:rsidRPr="00D45325">
        <w:rPr>
          <w:rFonts w:eastAsia="Times New Roman" w:cs="Calibri"/>
        </w:rPr>
        <w:t xml:space="preserve"> </w:t>
      </w:r>
      <w:r w:rsidR="004319BB">
        <w:rPr>
          <w:rFonts w:eastAsia="Times New Roman" w:cs="Calibri"/>
        </w:rPr>
        <w:t xml:space="preserve">for all your </w:t>
      </w:r>
      <w:r w:rsidRPr="00D45325">
        <w:rPr>
          <w:rFonts w:eastAsia="Times New Roman" w:cs="Calibri"/>
        </w:rPr>
        <w:t xml:space="preserve">home </w:t>
      </w:r>
      <w:r w:rsidRPr="00D45325">
        <w:t>entertainment devices</w:t>
      </w:r>
      <w:r w:rsidR="00D862C0" w:rsidRPr="00D45325">
        <w:t>.</w:t>
      </w:r>
      <w:proofErr w:type="gramEnd"/>
      <w:r w:rsidR="00D862C0" w:rsidRPr="00D45325">
        <w:t xml:space="preserve"> </w:t>
      </w:r>
      <w:r w:rsidR="00711264">
        <w:t xml:space="preserve">It also </w:t>
      </w:r>
      <w:r w:rsidR="0042589A" w:rsidRPr="00D45325">
        <w:t>carries both analog and optical outputs (optical for USB source</w:t>
      </w:r>
      <w:r w:rsidR="00711264">
        <w:t>s</w:t>
      </w:r>
      <w:r w:rsidR="0042589A" w:rsidRPr="00D45325">
        <w:t xml:space="preserve"> </w:t>
      </w:r>
      <w:r w:rsidR="00D45325" w:rsidRPr="00D45325">
        <w:t>only)</w:t>
      </w:r>
      <w:r w:rsidR="0042589A" w:rsidRPr="00D45325">
        <w:t xml:space="preserve">. </w:t>
      </w:r>
      <w:r w:rsidR="00D862C0" w:rsidRPr="00D45325">
        <w:t xml:space="preserve"> </w:t>
      </w:r>
    </w:p>
    <w:p w:rsidR="004C65A7" w:rsidRPr="00D45325" w:rsidRDefault="00400578" w:rsidP="00615C04">
      <w:pPr>
        <w:spacing w:before="100" w:beforeAutospacing="1" w:after="100" w:afterAutospacing="1" w:line="240" w:lineRule="auto"/>
        <w:contextualSpacing w:val="0"/>
        <w:jc w:val="both"/>
        <w:rPr>
          <w:rFonts w:cs="Calibri"/>
          <w:lang w:eastAsia="ja-JP"/>
        </w:rPr>
      </w:pPr>
      <w:r w:rsidRPr="00D45325">
        <w:rPr>
          <w:rFonts w:eastAsia="Times New Roman" w:cs="Calibri"/>
        </w:rPr>
        <w:lastRenderedPageBreak/>
        <w:t xml:space="preserve">The sound is </w:t>
      </w:r>
      <w:r w:rsidR="004C65A7" w:rsidRPr="00D45325">
        <w:rPr>
          <w:rFonts w:eastAsia="Times New Roman" w:cs="Calibri"/>
        </w:rPr>
        <w:t xml:space="preserve">vivid, </w:t>
      </w:r>
      <w:r w:rsidRPr="00D45325">
        <w:rPr>
          <w:rFonts w:eastAsia="Times New Roman" w:cs="Calibri"/>
        </w:rPr>
        <w:t xml:space="preserve">captivating, </w:t>
      </w:r>
      <w:r w:rsidR="005611BB" w:rsidRPr="00D45325">
        <w:rPr>
          <w:rFonts w:eastAsia="Times New Roman" w:cs="Calibri"/>
        </w:rPr>
        <w:t xml:space="preserve">palpable </w:t>
      </w:r>
      <w:r w:rsidRPr="00D45325">
        <w:rPr>
          <w:rFonts w:eastAsia="Times New Roman" w:cs="Calibri"/>
        </w:rPr>
        <w:t xml:space="preserve">and </w:t>
      </w:r>
      <w:r w:rsidR="004C65A7" w:rsidRPr="00D45325">
        <w:rPr>
          <w:rFonts w:eastAsia="Times New Roman" w:cs="Calibri"/>
        </w:rPr>
        <w:t xml:space="preserve">unheard of in this </w:t>
      </w:r>
      <w:r w:rsidRPr="00D45325">
        <w:rPr>
          <w:rFonts w:eastAsia="Times New Roman" w:cs="Calibri"/>
        </w:rPr>
        <w:t xml:space="preserve">price </w:t>
      </w:r>
      <w:r w:rsidR="004C65A7" w:rsidRPr="00D45325">
        <w:rPr>
          <w:rFonts w:eastAsia="Times New Roman" w:cs="Calibri"/>
        </w:rPr>
        <w:t xml:space="preserve">category. </w:t>
      </w:r>
      <w:r w:rsidRPr="00D45325">
        <w:rPr>
          <w:rFonts w:eastAsia="Times New Roman" w:cs="Calibri"/>
        </w:rPr>
        <w:t>T</w:t>
      </w:r>
      <w:r w:rsidR="004C65A7" w:rsidRPr="00D45325">
        <w:rPr>
          <w:rFonts w:eastAsia="Times New Roman" w:cs="Calibri"/>
        </w:rPr>
        <w:t xml:space="preserve">he </w:t>
      </w:r>
      <w:r w:rsidR="004C65A7" w:rsidRPr="00D45325">
        <w:rPr>
          <w:rFonts w:cs="Calibri"/>
          <w:lang w:eastAsia="ja-JP"/>
        </w:rPr>
        <w:t xml:space="preserve">ADL </w:t>
      </w:r>
      <w:r w:rsidR="004C65A7" w:rsidRPr="00D45325">
        <w:rPr>
          <w:rFonts w:eastAsia="PMingLiU" w:cs="Calibri"/>
          <w:lang w:eastAsia="zh-TW"/>
        </w:rPr>
        <w:t>Esprit</w:t>
      </w:r>
      <w:r w:rsidR="004C65A7" w:rsidRPr="00D45325">
        <w:rPr>
          <w:rFonts w:eastAsia="Times New Roman" w:cs="Calibri"/>
        </w:rPr>
        <w:t xml:space="preserve"> brings Furutech’s signature smooth, detailed clarity to </w:t>
      </w:r>
      <w:r w:rsidR="005611BB" w:rsidRPr="00D45325">
        <w:rPr>
          <w:rFonts w:eastAsia="Times New Roman" w:cs="Calibri"/>
        </w:rPr>
        <w:t>high-resolution 24-bit</w:t>
      </w:r>
      <w:r w:rsidR="004C65A7" w:rsidRPr="00D45325">
        <w:rPr>
          <w:rFonts w:eastAsia="Times New Roman" w:cs="Calibri"/>
        </w:rPr>
        <w:t>/</w:t>
      </w:r>
      <w:r w:rsidR="004319BB">
        <w:rPr>
          <w:rFonts w:eastAsia="Times New Roman" w:cs="Calibri"/>
        </w:rPr>
        <w:t>96</w:t>
      </w:r>
      <w:r w:rsidR="004C65A7" w:rsidRPr="00D45325">
        <w:rPr>
          <w:rFonts w:eastAsia="Times New Roman" w:cs="Calibri"/>
        </w:rPr>
        <w:t>kHz files</w:t>
      </w:r>
      <w:r w:rsidR="00377412" w:rsidRPr="00D45325">
        <w:rPr>
          <w:rFonts w:eastAsia="Times New Roman" w:cs="Calibri"/>
        </w:rPr>
        <w:t xml:space="preserve"> </w:t>
      </w:r>
      <w:r w:rsidR="00A267A1" w:rsidRPr="00D45325">
        <w:rPr>
          <w:rFonts w:eastAsia="Times New Roman" w:cs="Calibri"/>
        </w:rPr>
        <w:t xml:space="preserve">and </w:t>
      </w:r>
      <w:r w:rsidR="004319BB">
        <w:rPr>
          <w:rFonts w:eastAsia="Times New Roman" w:cs="Calibri"/>
        </w:rPr>
        <w:t xml:space="preserve">even </w:t>
      </w:r>
      <w:r w:rsidR="004C65A7" w:rsidRPr="00D45325">
        <w:rPr>
          <w:rFonts w:eastAsia="Times New Roman" w:cs="Calibri"/>
        </w:rPr>
        <w:t xml:space="preserve">16-bit/44.1kHz files sound </w:t>
      </w:r>
      <w:r w:rsidRPr="00D45325">
        <w:rPr>
          <w:rFonts w:eastAsia="Times New Roman" w:cs="Calibri"/>
        </w:rPr>
        <w:t xml:space="preserve">better and more </w:t>
      </w:r>
      <w:r w:rsidR="005611BB" w:rsidRPr="00D45325">
        <w:rPr>
          <w:rFonts w:eastAsia="Times New Roman" w:cs="Calibri"/>
        </w:rPr>
        <w:t>satisfying!</w:t>
      </w:r>
    </w:p>
    <w:p w:rsidR="004C65A7" w:rsidRPr="00580F80" w:rsidRDefault="004C65A7" w:rsidP="004C65A7">
      <w:pPr>
        <w:spacing w:line="300" w:lineRule="exact"/>
        <w:contextualSpacing w:val="0"/>
        <w:rPr>
          <w:rFonts w:eastAsia="Times New Roman" w:cs="Calibri"/>
          <w:b/>
          <w:bCs/>
          <w:i/>
          <w:iCs/>
          <w:sz w:val="20"/>
          <w:szCs w:val="24"/>
        </w:rPr>
      </w:pPr>
      <w:r w:rsidRPr="00580F80">
        <w:rPr>
          <w:rFonts w:eastAsia="Times New Roman" w:cs="Calibri"/>
          <w:b/>
          <w:bCs/>
          <w:i/>
          <w:iCs/>
          <w:sz w:val="20"/>
          <w:szCs w:val="24"/>
        </w:rPr>
        <w:t>Features</w:t>
      </w:r>
    </w:p>
    <w:p w:rsidR="00E41C08" w:rsidRPr="00580F80" w:rsidRDefault="00E41C08" w:rsidP="004C65A7">
      <w:pPr>
        <w:numPr>
          <w:ilvl w:val="0"/>
          <w:numId w:val="1"/>
        </w:numPr>
        <w:rPr>
          <w:rFonts w:cs="Calibri"/>
          <w:sz w:val="20"/>
        </w:rPr>
      </w:pPr>
      <w:r w:rsidRPr="00580F80">
        <w:rPr>
          <w:rFonts w:eastAsia="Times New Roman" w:cs="Calibri"/>
          <w:sz w:val="20"/>
        </w:rPr>
        <w:t xml:space="preserve">24-bit/192kHz </w:t>
      </w:r>
      <w:proofErr w:type="spellStart"/>
      <w:r w:rsidRPr="00580F80">
        <w:rPr>
          <w:rFonts w:eastAsia="Times New Roman" w:cs="Calibri"/>
          <w:sz w:val="20"/>
        </w:rPr>
        <w:t>Wolfson</w:t>
      </w:r>
      <w:proofErr w:type="spellEnd"/>
      <w:r w:rsidRPr="00580F80">
        <w:rPr>
          <w:rFonts w:eastAsia="Times New Roman" w:cs="Calibri"/>
          <w:sz w:val="20"/>
        </w:rPr>
        <w:t xml:space="preserve"> WM8716 DAC</w:t>
      </w:r>
    </w:p>
    <w:p w:rsidR="004319BB" w:rsidRPr="00580F80" w:rsidRDefault="00E41C08" w:rsidP="004C65A7">
      <w:pPr>
        <w:numPr>
          <w:ilvl w:val="0"/>
          <w:numId w:val="1"/>
        </w:numPr>
        <w:rPr>
          <w:rFonts w:cs="Calibri"/>
          <w:sz w:val="20"/>
        </w:rPr>
      </w:pPr>
      <w:r w:rsidRPr="00580F80">
        <w:rPr>
          <w:rFonts w:eastAsia="Times New Roman" w:cs="Calibri"/>
          <w:sz w:val="20"/>
        </w:rPr>
        <w:t xml:space="preserve">24-bit/192kHz Asahi Kasei AK5385B ADC </w:t>
      </w:r>
    </w:p>
    <w:p w:rsidR="00E41C08" w:rsidRPr="00580F80" w:rsidRDefault="00E41C08" w:rsidP="004C65A7">
      <w:pPr>
        <w:numPr>
          <w:ilvl w:val="0"/>
          <w:numId w:val="1"/>
        </w:numPr>
        <w:rPr>
          <w:rFonts w:cs="Calibri"/>
          <w:sz w:val="20"/>
        </w:rPr>
      </w:pPr>
      <w:r w:rsidRPr="00580F80">
        <w:rPr>
          <w:rFonts w:cs="Calibri"/>
          <w:sz w:val="20"/>
        </w:rPr>
        <w:t>24-bit/</w:t>
      </w:r>
      <w:r w:rsidR="004C65A7" w:rsidRPr="00580F80">
        <w:rPr>
          <w:rFonts w:cs="Calibri"/>
          <w:sz w:val="20"/>
        </w:rPr>
        <w:t>96</w:t>
      </w:r>
      <w:r w:rsidR="00041D1E" w:rsidRPr="00580F80">
        <w:rPr>
          <w:rFonts w:cs="Calibri"/>
          <w:sz w:val="20"/>
        </w:rPr>
        <w:t>k</w:t>
      </w:r>
      <w:r w:rsidR="004C65A7" w:rsidRPr="00580F80">
        <w:rPr>
          <w:rFonts w:cs="Calibri"/>
          <w:sz w:val="20"/>
        </w:rPr>
        <w:t>Hz</w:t>
      </w:r>
      <w:r w:rsidRPr="00580F80">
        <w:rPr>
          <w:rFonts w:cs="Calibri"/>
          <w:sz w:val="20"/>
        </w:rPr>
        <w:t xml:space="preserve"> Tenor TE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022"/>
          <w:attr w:name="UnitName" w:val="l"/>
        </w:smartTagPr>
        <w:r w:rsidRPr="00580F80">
          <w:rPr>
            <w:rFonts w:cs="Calibri"/>
            <w:sz w:val="20"/>
          </w:rPr>
          <w:t>7022L</w:t>
        </w:r>
      </w:smartTag>
      <w:r w:rsidRPr="00580F80">
        <w:rPr>
          <w:rFonts w:cs="Calibri"/>
          <w:sz w:val="20"/>
        </w:rPr>
        <w:t xml:space="preserve"> Hi-Q USB Audio Streaming Controller</w:t>
      </w:r>
      <w:r w:rsidR="00F5727E" w:rsidRPr="00580F80">
        <w:rPr>
          <w:rFonts w:cs="Calibri"/>
          <w:sz w:val="20"/>
        </w:rPr>
        <w:t xml:space="preserve"> supports ASIO</w:t>
      </w:r>
      <w:r w:rsidR="004C65A7" w:rsidRPr="00580F80">
        <w:rPr>
          <w:rFonts w:cs="Calibri"/>
          <w:sz w:val="20"/>
        </w:rPr>
        <w:t xml:space="preserve"> </w:t>
      </w:r>
    </w:p>
    <w:p w:rsidR="004C65A7" w:rsidRPr="00580F80" w:rsidRDefault="00E41C08" w:rsidP="004C65A7">
      <w:pPr>
        <w:numPr>
          <w:ilvl w:val="0"/>
          <w:numId w:val="1"/>
        </w:numPr>
        <w:rPr>
          <w:rFonts w:cs="Calibri"/>
          <w:sz w:val="20"/>
        </w:rPr>
      </w:pPr>
      <w:r w:rsidRPr="00580F80">
        <w:rPr>
          <w:rFonts w:cs="Calibri"/>
          <w:sz w:val="20"/>
        </w:rPr>
        <w:t xml:space="preserve">Self-installing </w:t>
      </w:r>
      <w:r w:rsidR="004C65A7" w:rsidRPr="00580F80">
        <w:rPr>
          <w:rFonts w:cs="Calibri"/>
          <w:sz w:val="20"/>
        </w:rPr>
        <w:t xml:space="preserve">driver </w:t>
      </w:r>
    </w:p>
    <w:p w:rsidR="004C65A7" w:rsidRPr="00580F80" w:rsidRDefault="004C65A7" w:rsidP="004C65A7">
      <w:pPr>
        <w:numPr>
          <w:ilvl w:val="0"/>
          <w:numId w:val="1"/>
        </w:numPr>
        <w:rPr>
          <w:rFonts w:cs="Calibri"/>
          <w:sz w:val="20"/>
        </w:rPr>
      </w:pPr>
      <w:r w:rsidRPr="00580F80">
        <w:rPr>
          <w:rFonts w:cs="Calibri"/>
          <w:sz w:val="20"/>
        </w:rPr>
        <w:t>External power supply</w:t>
      </w:r>
      <w:r w:rsidR="00857E9B" w:rsidRPr="00580F80">
        <w:rPr>
          <w:rFonts w:cs="Calibri"/>
          <w:sz w:val="20"/>
        </w:rPr>
        <w:t xml:space="preserve"> </w:t>
      </w:r>
    </w:p>
    <w:p w:rsidR="00041D1E" w:rsidRPr="00580F80" w:rsidRDefault="004C65A7" w:rsidP="00041D1E">
      <w:pPr>
        <w:numPr>
          <w:ilvl w:val="0"/>
          <w:numId w:val="1"/>
        </w:numPr>
        <w:rPr>
          <w:rFonts w:cs="Calibri"/>
          <w:sz w:val="20"/>
        </w:rPr>
      </w:pPr>
      <w:r w:rsidRPr="00580F80">
        <w:rPr>
          <w:rFonts w:cs="Calibri"/>
          <w:sz w:val="20"/>
        </w:rPr>
        <w:t xml:space="preserve">Headphone Amplifier: </w:t>
      </w:r>
      <w:r w:rsidR="00857E9B" w:rsidRPr="00580F80">
        <w:rPr>
          <w:rFonts w:cs="Calibri"/>
          <w:sz w:val="20"/>
        </w:rPr>
        <w:t>TI TPA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120"/>
          <w:attr w:name="UnitName" w:val="a"/>
        </w:smartTagPr>
        <w:r w:rsidR="00857E9B" w:rsidRPr="00580F80">
          <w:rPr>
            <w:rFonts w:cs="Calibri"/>
            <w:sz w:val="20"/>
          </w:rPr>
          <w:t>6120A</w:t>
        </w:r>
      </w:smartTag>
      <w:r w:rsidR="00857E9B" w:rsidRPr="00580F80">
        <w:rPr>
          <w:rFonts w:cs="Calibri"/>
          <w:sz w:val="20"/>
        </w:rPr>
        <w:t xml:space="preserve"> driving</w:t>
      </w:r>
      <w:r w:rsidRPr="00580F80">
        <w:rPr>
          <w:rFonts w:cs="Calibri"/>
          <w:sz w:val="20"/>
        </w:rPr>
        <w:t xml:space="preserve"> </w:t>
      </w:r>
      <w:r w:rsidR="00857E9B" w:rsidRPr="00580F80">
        <w:rPr>
          <w:rFonts w:cs="Calibri"/>
          <w:sz w:val="20"/>
        </w:rPr>
        <w:t xml:space="preserve">from </w:t>
      </w:r>
      <w:r w:rsidR="00041D1E" w:rsidRPr="00580F80">
        <w:rPr>
          <w:rFonts w:cs="Calibri"/>
          <w:sz w:val="20"/>
        </w:rPr>
        <w:t>32 to 600 ohm</w:t>
      </w:r>
      <w:r w:rsidR="00857E9B" w:rsidRPr="00580F80">
        <w:rPr>
          <w:rFonts w:cs="Calibri"/>
          <w:sz w:val="20"/>
        </w:rPr>
        <w:t>s</w:t>
      </w:r>
      <w:r w:rsidR="00041D1E" w:rsidRPr="00580F80">
        <w:rPr>
          <w:rFonts w:cs="Calibri"/>
          <w:sz w:val="20"/>
        </w:rPr>
        <w:t xml:space="preserve"> </w:t>
      </w:r>
      <w:r w:rsidR="00857E9B" w:rsidRPr="00580F80">
        <w:rPr>
          <w:rFonts w:cs="Calibri"/>
          <w:sz w:val="20"/>
        </w:rPr>
        <w:t>at &gt;120dB dynamic range</w:t>
      </w:r>
    </w:p>
    <w:p w:rsidR="00A422E6" w:rsidRPr="00580F80" w:rsidRDefault="0042589A" w:rsidP="00D45325">
      <w:pPr>
        <w:numPr>
          <w:ilvl w:val="0"/>
          <w:numId w:val="1"/>
        </w:numPr>
        <w:rPr>
          <w:sz w:val="20"/>
        </w:rPr>
      </w:pPr>
      <w:r w:rsidRPr="00580F80">
        <w:rPr>
          <w:sz w:val="20"/>
        </w:rPr>
        <w:t xml:space="preserve">Highest Quality Parts like ELNA ROB capacitors </w:t>
      </w:r>
      <w:r w:rsidR="009C640B" w:rsidRPr="00580F80">
        <w:rPr>
          <w:sz w:val="20"/>
        </w:rPr>
        <w:t xml:space="preserve"> </w:t>
      </w:r>
    </w:p>
    <w:p w:rsidR="00CE0796" w:rsidRPr="00580F80" w:rsidRDefault="004319BB" w:rsidP="00D45325">
      <w:pPr>
        <w:numPr>
          <w:ilvl w:val="0"/>
          <w:numId w:val="1"/>
        </w:numPr>
        <w:rPr>
          <w:sz w:val="20"/>
        </w:rPr>
      </w:pPr>
      <w:r w:rsidRPr="00580F80">
        <w:rPr>
          <w:sz w:val="20"/>
        </w:rPr>
        <w:t>Line-</w:t>
      </w:r>
      <w:r w:rsidR="00CE0796" w:rsidRPr="00580F80">
        <w:rPr>
          <w:sz w:val="20"/>
        </w:rPr>
        <w:t>I</w:t>
      </w:r>
      <w:r w:rsidR="0042589A" w:rsidRPr="00580F80">
        <w:rPr>
          <w:rFonts w:hint="eastAsia"/>
          <w:sz w:val="20"/>
        </w:rPr>
        <w:t>n</w:t>
      </w:r>
      <w:r w:rsidRPr="00580F80">
        <w:rPr>
          <w:sz w:val="20"/>
        </w:rPr>
        <w:t xml:space="preserve"> and Line-Out OPA</w:t>
      </w:r>
      <w:r w:rsidR="00CE0796" w:rsidRPr="00580F80">
        <w:rPr>
          <w:sz w:val="20"/>
        </w:rPr>
        <w:t>: OPA2134</w:t>
      </w:r>
      <w:r w:rsidR="00CE0796" w:rsidRPr="00580F80">
        <w:rPr>
          <w:rFonts w:hint="eastAsia"/>
          <w:sz w:val="20"/>
        </w:rPr>
        <w:t xml:space="preserve"> </w:t>
      </w:r>
      <w:r w:rsidR="00CE0796" w:rsidRPr="00580F80">
        <w:rPr>
          <w:sz w:val="20"/>
        </w:rPr>
        <w:t>(</w:t>
      </w:r>
      <w:r w:rsidR="00560E9A" w:rsidRPr="00580F80">
        <w:rPr>
          <w:sz w:val="20"/>
        </w:rPr>
        <w:t>IC Sockets</w:t>
      </w:r>
      <w:r w:rsidR="00CE0796" w:rsidRPr="00580F80">
        <w:rPr>
          <w:sz w:val="20"/>
        </w:rPr>
        <w:t xml:space="preserve"> )</w:t>
      </w:r>
    </w:p>
    <w:p w:rsidR="004C65A7" w:rsidRDefault="00A422E6" w:rsidP="00D45325">
      <w:pPr>
        <w:numPr>
          <w:ilvl w:val="0"/>
          <w:numId w:val="1"/>
        </w:numPr>
        <w:rPr>
          <w:sz w:val="20"/>
        </w:rPr>
      </w:pPr>
      <w:r w:rsidRPr="00580F80">
        <w:rPr>
          <w:sz w:val="20"/>
        </w:rPr>
        <w:t>H</w:t>
      </w:r>
      <w:r w:rsidR="009C640B" w:rsidRPr="00580F80">
        <w:rPr>
          <w:sz w:val="20"/>
        </w:rPr>
        <w:t>igh-</w:t>
      </w:r>
      <w:r w:rsidR="00857E9B" w:rsidRPr="00580F80">
        <w:rPr>
          <w:sz w:val="20"/>
        </w:rPr>
        <w:t xml:space="preserve">performance Furutech </w:t>
      </w:r>
      <w:r w:rsidR="004319BB" w:rsidRPr="00580F80">
        <w:rPr>
          <w:sz w:val="20"/>
        </w:rPr>
        <w:t>g</w:t>
      </w:r>
      <w:r w:rsidR="004C65A7" w:rsidRPr="00580F80">
        <w:rPr>
          <w:sz w:val="20"/>
        </w:rPr>
        <w:t xml:space="preserve">old-plated </w:t>
      </w:r>
      <w:r w:rsidR="004319BB" w:rsidRPr="00580F80">
        <w:rPr>
          <w:sz w:val="20"/>
        </w:rPr>
        <w:t>PTFE</w:t>
      </w:r>
      <w:r w:rsidR="004C65A7" w:rsidRPr="00580F80">
        <w:rPr>
          <w:sz w:val="20"/>
        </w:rPr>
        <w:t xml:space="preserve">-insulated RCA </w:t>
      </w:r>
      <w:r w:rsidR="009C640B" w:rsidRPr="00580F80">
        <w:rPr>
          <w:sz w:val="20"/>
        </w:rPr>
        <w:t xml:space="preserve">connectors </w:t>
      </w:r>
      <w:r w:rsidR="004C65A7" w:rsidRPr="00580F80">
        <w:rPr>
          <w:sz w:val="20"/>
        </w:rPr>
        <w:t xml:space="preserve">with </w:t>
      </w:r>
      <w:r w:rsidR="009C640B" w:rsidRPr="00580F80">
        <w:rPr>
          <w:sz w:val="20"/>
        </w:rPr>
        <w:t>best-</w:t>
      </w:r>
      <w:r w:rsidR="004C65A7" w:rsidRPr="00580F80">
        <w:rPr>
          <w:sz w:val="20"/>
        </w:rPr>
        <w:t xml:space="preserve">quality aluminum chassis and </w:t>
      </w:r>
      <w:r w:rsidRPr="00580F80">
        <w:rPr>
          <w:sz w:val="20"/>
        </w:rPr>
        <w:t>beautifully-</w:t>
      </w:r>
      <w:r w:rsidR="004C65A7" w:rsidRPr="00580F80">
        <w:rPr>
          <w:sz w:val="20"/>
        </w:rPr>
        <w:t xml:space="preserve">machined volume </w:t>
      </w:r>
      <w:r w:rsidRPr="00580F80">
        <w:rPr>
          <w:sz w:val="20"/>
        </w:rPr>
        <w:t>control</w:t>
      </w:r>
    </w:p>
    <w:p w:rsidR="00132CFF" w:rsidRPr="00580F80" w:rsidRDefault="00132CFF" w:rsidP="00132CFF">
      <w:pPr>
        <w:ind w:left="420"/>
        <w:rPr>
          <w:sz w:val="20"/>
        </w:rPr>
      </w:pPr>
    </w:p>
    <w:p w:rsidR="004C65A7" w:rsidRPr="007F3B75" w:rsidRDefault="004C65A7" w:rsidP="004C65A7">
      <w:pPr>
        <w:spacing w:line="280" w:lineRule="exact"/>
        <w:rPr>
          <w:rFonts w:eastAsia="PMingLiU" w:cs="Calibri"/>
          <w:bCs/>
          <w:iCs/>
          <w:szCs w:val="24"/>
          <w:lang w:eastAsia="zh-TW"/>
        </w:rPr>
      </w:pPr>
    </w:p>
    <w:tbl>
      <w:tblPr>
        <w:tblW w:w="7565" w:type="dxa"/>
        <w:jc w:val="center"/>
        <w:tblInd w:w="1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65"/>
      </w:tblGrid>
      <w:tr w:rsidR="004C65A7" w:rsidRPr="00B2765D" w:rsidTr="007F3B75">
        <w:trPr>
          <w:trHeight w:val="330"/>
          <w:jc w:val="center"/>
        </w:trPr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C65A7" w:rsidRPr="00B2765D" w:rsidRDefault="004C65A7" w:rsidP="004C65A7">
            <w:pPr>
              <w:spacing w:line="300" w:lineRule="exact"/>
              <w:rPr>
                <w:rFonts w:eastAsia="Times New Roman" w:cs="Calibri"/>
                <w:b/>
                <w:bCs/>
                <w:iCs/>
                <w:sz w:val="24"/>
                <w:szCs w:val="24"/>
              </w:rPr>
            </w:pPr>
            <w:r w:rsidRPr="00B2765D">
              <w:rPr>
                <w:rFonts w:eastAsia="Times New Roman" w:cs="Calibri"/>
                <w:b/>
                <w:bCs/>
                <w:iCs/>
                <w:sz w:val="24"/>
              </w:rPr>
              <w:t>Specifications</w:t>
            </w:r>
          </w:p>
        </w:tc>
      </w:tr>
      <w:tr w:rsidR="004C65A7" w:rsidRPr="00B2765D" w:rsidTr="007F3B75">
        <w:trPr>
          <w:trHeight w:val="330"/>
          <w:jc w:val="center"/>
        </w:trPr>
        <w:tc>
          <w:tcPr>
            <w:tcW w:w="7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5A7" w:rsidRPr="00580F80" w:rsidRDefault="004C65A7" w:rsidP="00857E9B">
            <w:pPr>
              <w:spacing w:line="300" w:lineRule="exact"/>
              <w:rPr>
                <w:rFonts w:eastAsia="Times New Roman" w:cs="Calibri"/>
                <w:bCs/>
                <w:iCs/>
                <w:kern w:val="2"/>
                <w:sz w:val="20"/>
              </w:rPr>
            </w:pPr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 xml:space="preserve">USB &amp; </w:t>
            </w:r>
            <w:r w:rsidR="00857E9B" w:rsidRPr="00580F80">
              <w:rPr>
                <w:rFonts w:eastAsia="Times New Roman" w:cs="Calibri"/>
                <w:bCs/>
                <w:iCs/>
                <w:kern w:val="2"/>
                <w:sz w:val="20"/>
              </w:rPr>
              <w:t>A</w:t>
            </w:r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 xml:space="preserve">nalog </w:t>
            </w:r>
            <w:r w:rsidRPr="00580F80">
              <w:rPr>
                <w:rFonts w:cs="Calibri"/>
                <w:bCs/>
                <w:iCs/>
                <w:kern w:val="2"/>
                <w:sz w:val="20"/>
              </w:rPr>
              <w:t>Playback and Record</w:t>
            </w:r>
            <w:r w:rsidR="00857E9B" w:rsidRPr="00580F80">
              <w:rPr>
                <w:rFonts w:cs="Calibri"/>
                <w:bCs/>
                <w:iCs/>
                <w:kern w:val="2"/>
                <w:sz w:val="20"/>
              </w:rPr>
              <w:t>s</w:t>
            </w:r>
            <w:r w:rsidRPr="00580F80">
              <w:rPr>
                <w:rFonts w:cs="Calibri"/>
                <w:bCs/>
                <w:iCs/>
                <w:kern w:val="2"/>
                <w:sz w:val="20"/>
              </w:rPr>
              <w:t xml:space="preserve"> </w:t>
            </w:r>
            <w:r w:rsidR="00857E9B" w:rsidRPr="00580F80">
              <w:rPr>
                <w:rFonts w:cs="Calibri"/>
                <w:bCs/>
                <w:iCs/>
                <w:kern w:val="2"/>
                <w:sz w:val="20"/>
              </w:rPr>
              <w:t>M</w:t>
            </w:r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 xml:space="preserve">ultimedia </w:t>
            </w:r>
            <w:r w:rsidR="00857E9B" w:rsidRPr="00580F80">
              <w:rPr>
                <w:rFonts w:eastAsia="Times New Roman" w:cs="Calibri"/>
                <w:bCs/>
                <w:iCs/>
                <w:kern w:val="2"/>
                <w:sz w:val="20"/>
              </w:rPr>
              <w:t xml:space="preserve"> </w:t>
            </w:r>
          </w:p>
        </w:tc>
      </w:tr>
      <w:tr w:rsidR="004C65A7" w:rsidRPr="00B2765D" w:rsidTr="007F3B75">
        <w:trPr>
          <w:trHeight w:val="330"/>
          <w:jc w:val="center"/>
        </w:trPr>
        <w:tc>
          <w:tcPr>
            <w:tcW w:w="7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5A7" w:rsidRPr="00580F80" w:rsidRDefault="004C65A7" w:rsidP="004C65A7">
            <w:pPr>
              <w:spacing w:line="300" w:lineRule="exact"/>
              <w:rPr>
                <w:rFonts w:eastAsia="PMingLiU" w:cs="Calibri"/>
                <w:bCs/>
                <w:iCs/>
                <w:kern w:val="2"/>
                <w:sz w:val="20"/>
                <w:lang w:eastAsia="zh-TW"/>
              </w:rPr>
            </w:pPr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>Connectivity: USB B Interface</w:t>
            </w:r>
            <w:r w:rsidRPr="00580F80">
              <w:rPr>
                <w:rFonts w:cs="Calibri"/>
                <w:bCs/>
                <w:iCs/>
                <w:kern w:val="2"/>
                <w:sz w:val="20"/>
              </w:rPr>
              <w:t xml:space="preserve">, </w:t>
            </w:r>
            <w:r w:rsidR="004319BB" w:rsidRPr="00580F80">
              <w:rPr>
                <w:rFonts w:cs="Calibri"/>
                <w:bCs/>
                <w:iCs/>
                <w:kern w:val="2"/>
                <w:sz w:val="20"/>
              </w:rPr>
              <w:t>a</w:t>
            </w:r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 xml:space="preserve">nalog input/output </w:t>
            </w:r>
            <w:r w:rsidR="00857E9B" w:rsidRPr="00580F80">
              <w:rPr>
                <w:rFonts w:eastAsia="Times New Roman" w:cs="Calibri"/>
                <w:bCs/>
                <w:iCs/>
                <w:kern w:val="2"/>
                <w:sz w:val="20"/>
              </w:rPr>
              <w:t xml:space="preserve">on </w:t>
            </w:r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>RCA jack</w:t>
            </w:r>
            <w:r w:rsidR="00857E9B" w:rsidRPr="00580F80">
              <w:rPr>
                <w:rFonts w:eastAsia="Times New Roman" w:cs="Calibri"/>
                <w:bCs/>
                <w:iCs/>
                <w:kern w:val="2"/>
                <w:sz w:val="20"/>
              </w:rPr>
              <w:t>s</w:t>
            </w:r>
            <w:r w:rsidRPr="00580F80">
              <w:rPr>
                <w:rFonts w:eastAsia="PMingLiU" w:cs="Calibri"/>
                <w:bCs/>
                <w:iCs/>
                <w:kern w:val="2"/>
                <w:sz w:val="20"/>
                <w:lang w:eastAsia="zh-TW"/>
              </w:rPr>
              <w:t>,</w:t>
            </w:r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 xml:space="preserve"> </w:t>
            </w:r>
          </w:p>
          <w:p w:rsidR="004C65A7" w:rsidRPr="00580F80" w:rsidRDefault="004C65A7" w:rsidP="00580F80">
            <w:pPr>
              <w:spacing w:line="300" w:lineRule="exact"/>
              <w:ind w:firstLineChars="650" w:firstLine="1300"/>
              <w:rPr>
                <w:rFonts w:eastAsia="Times New Roman" w:cs="Calibri"/>
                <w:bCs/>
                <w:iCs/>
                <w:kern w:val="2"/>
                <w:sz w:val="20"/>
              </w:rPr>
            </w:pPr>
            <w:r w:rsidRPr="00580F80">
              <w:rPr>
                <w:rFonts w:eastAsia="PMingLiU" w:cs="Calibri"/>
                <w:bCs/>
                <w:iCs/>
                <w:kern w:val="2"/>
                <w:sz w:val="20"/>
                <w:lang w:eastAsia="zh-TW"/>
              </w:rPr>
              <w:t>Optical</w:t>
            </w:r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 xml:space="preserve"> input/output </w:t>
            </w:r>
            <w:r w:rsidRPr="00580F80">
              <w:rPr>
                <w:rFonts w:eastAsia="PMingLiU" w:cs="Calibri"/>
                <w:bCs/>
                <w:iCs/>
                <w:kern w:val="2"/>
                <w:sz w:val="20"/>
                <w:lang w:eastAsia="zh-TW"/>
              </w:rPr>
              <w:t xml:space="preserve">Toslink </w:t>
            </w:r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>jack</w:t>
            </w:r>
            <w:r w:rsidR="00857E9B" w:rsidRPr="00580F80">
              <w:rPr>
                <w:rFonts w:eastAsia="Times New Roman" w:cs="Calibri"/>
                <w:bCs/>
                <w:iCs/>
                <w:kern w:val="2"/>
                <w:sz w:val="20"/>
              </w:rPr>
              <w:t>s</w:t>
            </w:r>
            <w:r w:rsidRPr="00580F80">
              <w:rPr>
                <w:rFonts w:eastAsia="PMingLiU" w:cs="Calibri"/>
                <w:bCs/>
                <w:iCs/>
                <w:kern w:val="2"/>
                <w:sz w:val="20"/>
                <w:lang w:eastAsia="zh-TW"/>
              </w:rPr>
              <w:t>, Coaxial input</w:t>
            </w:r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 xml:space="preserve"> RCA jack</w:t>
            </w:r>
            <w:r w:rsidRPr="00580F80">
              <w:rPr>
                <w:rFonts w:eastAsia="PMingLiU" w:cs="Calibri"/>
                <w:bCs/>
                <w:iCs/>
                <w:kern w:val="2"/>
                <w:sz w:val="20"/>
                <w:lang w:eastAsia="zh-TW"/>
              </w:rPr>
              <w:t xml:space="preserve"> </w:t>
            </w:r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 xml:space="preserve">   </w:t>
            </w:r>
          </w:p>
        </w:tc>
      </w:tr>
      <w:tr w:rsidR="004C65A7" w:rsidRPr="00B2765D" w:rsidTr="007F3B75">
        <w:trPr>
          <w:trHeight w:val="330"/>
          <w:jc w:val="center"/>
        </w:trPr>
        <w:tc>
          <w:tcPr>
            <w:tcW w:w="7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5A7" w:rsidRPr="00580F80" w:rsidRDefault="00E10965" w:rsidP="004C65A7">
            <w:pPr>
              <w:spacing w:line="300" w:lineRule="exact"/>
              <w:rPr>
                <w:rFonts w:eastAsia="Times New Roman" w:cs="Calibri"/>
                <w:bCs/>
                <w:iCs/>
                <w:kern w:val="2"/>
                <w:sz w:val="20"/>
              </w:rPr>
            </w:pPr>
            <w:r w:rsidRPr="00580F80">
              <w:rPr>
                <w:rFonts w:cs="Calibri"/>
                <w:kern w:val="2"/>
                <w:sz w:val="20"/>
              </w:rPr>
              <w:t>USB Playback Resolution</w:t>
            </w:r>
            <w:r w:rsidR="004C65A7" w:rsidRPr="00580F80">
              <w:rPr>
                <w:rFonts w:cs="Calibri"/>
                <w:kern w:val="2"/>
                <w:sz w:val="20"/>
              </w:rPr>
              <w:t>: 24</w:t>
            </w:r>
            <w:r w:rsidR="00857E9B" w:rsidRPr="00580F80">
              <w:rPr>
                <w:rFonts w:cs="Calibri"/>
                <w:kern w:val="2"/>
                <w:sz w:val="20"/>
              </w:rPr>
              <w:t>-</w:t>
            </w:r>
            <w:r w:rsidR="004C65A7" w:rsidRPr="00580F80">
              <w:rPr>
                <w:rFonts w:cs="Calibri"/>
                <w:kern w:val="2"/>
                <w:sz w:val="20"/>
              </w:rPr>
              <w:t>bit/96</w:t>
            </w:r>
            <w:r w:rsidR="00857E9B" w:rsidRPr="00580F80">
              <w:rPr>
                <w:rFonts w:cs="Calibri"/>
                <w:kern w:val="2"/>
                <w:sz w:val="20"/>
              </w:rPr>
              <w:t>k</w:t>
            </w:r>
            <w:r w:rsidR="004C65A7" w:rsidRPr="00580F80">
              <w:rPr>
                <w:rFonts w:cs="Calibri"/>
                <w:kern w:val="2"/>
                <w:sz w:val="20"/>
              </w:rPr>
              <w:t>Hz</w:t>
            </w:r>
            <w:r w:rsidR="00853B6E" w:rsidRPr="00580F80">
              <w:rPr>
                <w:rFonts w:cs="Calibri" w:hint="eastAsia"/>
                <w:bCs/>
                <w:iCs/>
                <w:kern w:val="2"/>
                <w:sz w:val="20"/>
                <w:lang w:eastAsia="ja-JP"/>
              </w:rPr>
              <w:t>(max)</w:t>
            </w:r>
          </w:p>
          <w:p w:rsidR="008D11D2" w:rsidRPr="00580F80" w:rsidRDefault="004C65A7" w:rsidP="009C640B">
            <w:pPr>
              <w:spacing w:line="300" w:lineRule="exact"/>
              <w:rPr>
                <w:rFonts w:cs="Calibri"/>
                <w:bCs/>
                <w:iCs/>
                <w:kern w:val="2"/>
                <w:sz w:val="20"/>
                <w:lang w:eastAsia="ja-JP"/>
              </w:rPr>
            </w:pPr>
            <w:r w:rsidRPr="00580F80">
              <w:rPr>
                <w:rFonts w:cs="Calibri"/>
                <w:bCs/>
                <w:iCs/>
                <w:kern w:val="2"/>
                <w:sz w:val="20"/>
              </w:rPr>
              <w:t>USB Recording Resolution</w:t>
            </w:r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 xml:space="preserve">: </w:t>
            </w:r>
          </w:p>
          <w:p w:rsidR="00853B6E" w:rsidRPr="00580F80" w:rsidRDefault="00853B6E" w:rsidP="00853B6E">
            <w:pPr>
              <w:spacing w:line="240" w:lineRule="auto"/>
              <w:contextualSpacing w:val="0"/>
              <w:rPr>
                <w:rFonts w:eastAsia="PMingLiU" w:cs="Calibri"/>
                <w:bCs/>
                <w:iCs/>
                <w:kern w:val="2"/>
                <w:sz w:val="20"/>
                <w:lang w:eastAsia="ja-JP"/>
              </w:rPr>
            </w:pPr>
            <w:r w:rsidRPr="00580F80">
              <w:rPr>
                <w:rFonts w:eastAsia="PMingLiU" w:cs="Arial"/>
                <w:bCs/>
                <w:iCs/>
                <w:kern w:val="2"/>
                <w:sz w:val="20"/>
                <w:lang w:eastAsia="ja-JP"/>
              </w:rPr>
              <w:t>Resolution :  16</w:t>
            </w:r>
            <w:r w:rsidR="00E10965" w:rsidRPr="00580F80">
              <w:rPr>
                <w:rFonts w:eastAsia="PMingLiU" w:cs="Arial"/>
                <w:bCs/>
                <w:iCs/>
                <w:kern w:val="2"/>
                <w:sz w:val="20"/>
                <w:lang w:eastAsia="ja-JP"/>
              </w:rPr>
              <w:t xml:space="preserve"> to 24-</w:t>
            </w:r>
            <w:r w:rsidRPr="00580F80">
              <w:rPr>
                <w:rFonts w:eastAsia="PMingLiU" w:cs="Arial"/>
                <w:bCs/>
                <w:iCs/>
                <w:kern w:val="2"/>
                <w:sz w:val="20"/>
                <w:lang w:eastAsia="ja-JP"/>
              </w:rPr>
              <w:t>bit supported</w:t>
            </w:r>
          </w:p>
          <w:p w:rsidR="004C65A7" w:rsidRPr="00580F80" w:rsidRDefault="00E10965" w:rsidP="00E10965">
            <w:pPr>
              <w:spacing w:line="300" w:lineRule="exact"/>
              <w:rPr>
                <w:rFonts w:cs="Calibri"/>
                <w:bCs/>
                <w:iCs/>
                <w:kern w:val="2"/>
                <w:sz w:val="20"/>
                <w:lang w:eastAsia="ja-JP"/>
              </w:rPr>
            </w:pPr>
            <w:r w:rsidRPr="00580F80">
              <w:rPr>
                <w:rFonts w:eastAsia="PMingLiU" w:cs="Arial"/>
                <w:bCs/>
                <w:iCs/>
                <w:kern w:val="2"/>
                <w:sz w:val="20"/>
                <w:lang w:eastAsia="ja-JP"/>
              </w:rPr>
              <w:t xml:space="preserve">Sampling:  8 /16 /32 /44.1 /48 </w:t>
            </w:r>
            <w:r w:rsidR="00853B6E" w:rsidRPr="00580F80">
              <w:rPr>
                <w:rFonts w:eastAsia="PMingLiU" w:cs="Arial"/>
                <w:bCs/>
                <w:iCs/>
                <w:kern w:val="2"/>
                <w:sz w:val="20"/>
                <w:lang w:eastAsia="ja-JP"/>
              </w:rPr>
              <w:t xml:space="preserve">/96 </w:t>
            </w:r>
            <w:r w:rsidRPr="00580F80">
              <w:rPr>
                <w:rFonts w:eastAsia="PMingLiU" w:cs="Arial"/>
                <w:bCs/>
                <w:iCs/>
                <w:kern w:val="2"/>
                <w:sz w:val="20"/>
                <w:lang w:eastAsia="ja-JP"/>
              </w:rPr>
              <w:t>k</w:t>
            </w:r>
            <w:r w:rsidR="00853B6E" w:rsidRPr="00580F80">
              <w:rPr>
                <w:rFonts w:eastAsia="PMingLiU" w:cs="Arial"/>
                <w:bCs/>
                <w:iCs/>
                <w:kern w:val="2"/>
                <w:sz w:val="20"/>
                <w:lang w:eastAsia="ja-JP"/>
              </w:rPr>
              <w:t xml:space="preserve">Hz </w:t>
            </w:r>
            <w:r w:rsidRPr="00580F80">
              <w:rPr>
                <w:rFonts w:eastAsia="PMingLiU" w:cs="Arial"/>
                <w:bCs/>
                <w:iCs/>
                <w:kern w:val="2"/>
                <w:sz w:val="20"/>
                <w:lang w:eastAsia="ja-JP"/>
              </w:rPr>
              <w:t>s</w:t>
            </w:r>
            <w:r w:rsidR="00853B6E" w:rsidRPr="00580F80">
              <w:rPr>
                <w:rFonts w:eastAsia="PMingLiU" w:cs="Arial"/>
                <w:bCs/>
                <w:iCs/>
                <w:kern w:val="2"/>
                <w:sz w:val="20"/>
                <w:lang w:eastAsia="ja-JP"/>
              </w:rPr>
              <w:t>ampling rates supported</w:t>
            </w:r>
            <w:r w:rsidR="008D11D2" w:rsidRPr="00580F80">
              <w:rPr>
                <w:rFonts w:cs="Calibri" w:hint="eastAsia"/>
                <w:bCs/>
                <w:iCs/>
                <w:kern w:val="2"/>
                <w:sz w:val="20"/>
                <w:lang w:eastAsia="ja-JP"/>
              </w:rPr>
              <w:t xml:space="preserve"> </w:t>
            </w:r>
          </w:p>
        </w:tc>
      </w:tr>
      <w:tr w:rsidR="004C65A7" w:rsidRPr="00B2765D" w:rsidTr="007F3B75">
        <w:trPr>
          <w:trHeight w:val="330"/>
          <w:jc w:val="center"/>
        </w:trPr>
        <w:tc>
          <w:tcPr>
            <w:tcW w:w="7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5A7" w:rsidRPr="00580F80" w:rsidRDefault="004C65A7" w:rsidP="009C640B">
            <w:pPr>
              <w:spacing w:line="300" w:lineRule="exact"/>
              <w:rPr>
                <w:rFonts w:eastAsia="Times New Roman" w:cs="Calibri"/>
                <w:bCs/>
                <w:iCs/>
                <w:kern w:val="2"/>
                <w:sz w:val="20"/>
              </w:rPr>
            </w:pPr>
            <w:r w:rsidRPr="00580F80">
              <w:rPr>
                <w:rFonts w:eastAsia="PMingLiU" w:cs="Calibri"/>
                <w:sz w:val="20"/>
                <w:lang w:eastAsia="zh-TW"/>
              </w:rPr>
              <w:t>1</w:t>
            </w:r>
            <w:r w:rsidRPr="00580F80">
              <w:rPr>
                <w:rFonts w:cs="Calibri"/>
                <w:sz w:val="20"/>
              </w:rPr>
              <w:t>9</w:t>
            </w:r>
            <w:r w:rsidR="009C640B" w:rsidRPr="00580F80">
              <w:rPr>
                <w:rFonts w:eastAsia="PMingLiU" w:cs="Calibri"/>
                <w:sz w:val="20"/>
                <w:lang w:eastAsia="zh-TW"/>
              </w:rPr>
              <w:t>2k</w:t>
            </w:r>
            <w:r w:rsidRPr="00580F80">
              <w:rPr>
                <w:rFonts w:cs="Calibri"/>
                <w:sz w:val="20"/>
              </w:rPr>
              <w:t>Hz/24</w:t>
            </w:r>
            <w:r w:rsidR="009C640B" w:rsidRPr="00580F80">
              <w:rPr>
                <w:rFonts w:cs="Calibri"/>
                <w:sz w:val="20"/>
              </w:rPr>
              <w:t>-</w:t>
            </w:r>
            <w:r w:rsidRPr="00580F80">
              <w:rPr>
                <w:rFonts w:cs="Calibri"/>
                <w:sz w:val="20"/>
              </w:rPr>
              <w:t xml:space="preserve">bit DAC and ADC </w:t>
            </w:r>
          </w:p>
        </w:tc>
      </w:tr>
      <w:tr w:rsidR="004C65A7" w:rsidRPr="00B2765D" w:rsidTr="007F3B75">
        <w:trPr>
          <w:trHeight w:val="330"/>
          <w:jc w:val="center"/>
        </w:trPr>
        <w:tc>
          <w:tcPr>
            <w:tcW w:w="7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5A7" w:rsidRPr="00580F80" w:rsidRDefault="004C65A7" w:rsidP="004C65A7">
            <w:pPr>
              <w:spacing w:line="300" w:lineRule="exact"/>
              <w:rPr>
                <w:rFonts w:eastAsia="Times New Roman" w:cs="Calibri"/>
                <w:bCs/>
                <w:iCs/>
                <w:kern w:val="2"/>
                <w:sz w:val="20"/>
              </w:rPr>
            </w:pPr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>Frequency response: 20Hz ~ 20kHz (</w:t>
            </w:r>
            <w:r w:rsidRPr="00580F80">
              <w:rPr>
                <w:rFonts w:eastAsia="PMingLiU" w:cs="Calibri"/>
                <w:b/>
                <w:bCs/>
                <w:iCs/>
                <w:kern w:val="2"/>
                <w:sz w:val="20"/>
                <w:lang w:eastAsia="zh-TW"/>
              </w:rPr>
              <w:t>±</w:t>
            </w:r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>0.5 dB) </w:t>
            </w:r>
          </w:p>
        </w:tc>
      </w:tr>
      <w:tr w:rsidR="004C65A7" w:rsidRPr="00B2765D" w:rsidTr="007F3B75">
        <w:trPr>
          <w:trHeight w:val="330"/>
          <w:jc w:val="center"/>
        </w:trPr>
        <w:tc>
          <w:tcPr>
            <w:tcW w:w="7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5A7" w:rsidRPr="00580F80" w:rsidRDefault="004C65A7" w:rsidP="004C65A7">
            <w:pPr>
              <w:spacing w:line="300" w:lineRule="exact"/>
              <w:rPr>
                <w:rFonts w:eastAsia="PMingLiU" w:cs="Calibri"/>
                <w:bCs/>
                <w:iCs/>
                <w:kern w:val="2"/>
                <w:sz w:val="20"/>
                <w:lang w:eastAsia="zh-TW"/>
              </w:rPr>
            </w:pPr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>S</w:t>
            </w:r>
            <w:r w:rsidR="009C640B" w:rsidRPr="00580F80">
              <w:rPr>
                <w:rFonts w:eastAsia="Times New Roman" w:cs="Calibri"/>
                <w:bCs/>
                <w:iCs/>
                <w:kern w:val="2"/>
                <w:sz w:val="20"/>
              </w:rPr>
              <w:t>/</w:t>
            </w:r>
            <w:r w:rsidR="00E10965" w:rsidRPr="00580F80">
              <w:rPr>
                <w:rFonts w:eastAsia="Times New Roman" w:cs="Calibri"/>
                <w:bCs/>
                <w:iCs/>
                <w:kern w:val="2"/>
                <w:sz w:val="20"/>
              </w:rPr>
              <w:t>N ratio</w:t>
            </w:r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>:</w:t>
            </w:r>
            <w:r w:rsidR="009C640B" w:rsidRPr="00580F80">
              <w:rPr>
                <w:rFonts w:eastAsia="Times New Roman" w:cs="Calibri"/>
                <w:bCs/>
                <w:iCs/>
                <w:kern w:val="2"/>
                <w:sz w:val="20"/>
              </w:rPr>
              <w:t xml:space="preserve"> </w:t>
            </w:r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>-9</w:t>
            </w:r>
            <w:r w:rsidRPr="00580F80">
              <w:rPr>
                <w:rFonts w:eastAsia="PMingLiU" w:cs="Calibri"/>
                <w:bCs/>
                <w:iCs/>
                <w:kern w:val="2"/>
                <w:sz w:val="20"/>
                <w:lang w:eastAsia="zh-TW"/>
              </w:rPr>
              <w:t>5</w:t>
            </w:r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>dB (A-</w:t>
            </w:r>
            <w:proofErr w:type="spellStart"/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>wtd</w:t>
            </w:r>
            <w:proofErr w:type="spellEnd"/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>) </w:t>
            </w:r>
            <w:r w:rsidRPr="00580F80">
              <w:rPr>
                <w:rFonts w:eastAsia="PMingLiU" w:cs="Calibri"/>
                <w:bCs/>
                <w:iCs/>
                <w:kern w:val="2"/>
                <w:sz w:val="20"/>
                <w:lang w:eastAsia="zh-TW"/>
              </w:rPr>
              <w:t xml:space="preserve"> / Line Output</w:t>
            </w:r>
          </w:p>
        </w:tc>
      </w:tr>
      <w:tr w:rsidR="004C65A7" w:rsidRPr="00B2765D" w:rsidTr="007F3B75">
        <w:trPr>
          <w:trHeight w:val="330"/>
          <w:jc w:val="center"/>
        </w:trPr>
        <w:tc>
          <w:tcPr>
            <w:tcW w:w="7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5A7" w:rsidRPr="00580F80" w:rsidRDefault="004C65A7" w:rsidP="004C65A7">
            <w:pPr>
              <w:spacing w:line="300" w:lineRule="exact"/>
              <w:rPr>
                <w:rFonts w:eastAsia="PMingLiU" w:cs="Calibri"/>
                <w:bCs/>
                <w:iCs/>
                <w:kern w:val="2"/>
                <w:sz w:val="20"/>
                <w:lang w:eastAsia="zh-TW"/>
              </w:rPr>
            </w:pPr>
            <w:r w:rsidRPr="00580F80">
              <w:rPr>
                <w:rFonts w:eastAsia="PMingLiU" w:cs="Calibri"/>
                <w:bCs/>
                <w:iCs/>
                <w:kern w:val="2"/>
                <w:sz w:val="20"/>
                <w:lang w:eastAsia="zh-TW"/>
              </w:rPr>
              <w:t xml:space="preserve">Max. </w:t>
            </w:r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 xml:space="preserve">Line Output Level: </w:t>
            </w:r>
            <w:r w:rsidRPr="00580F80">
              <w:rPr>
                <w:rFonts w:eastAsia="PMingLiU" w:cs="Calibri"/>
                <w:bCs/>
                <w:iCs/>
                <w:kern w:val="2"/>
                <w:sz w:val="20"/>
                <w:lang w:eastAsia="zh-TW"/>
              </w:rPr>
              <w:t>7.5</w:t>
            </w:r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 xml:space="preserve"> </w:t>
            </w:r>
            <w:proofErr w:type="spellStart"/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>Vrms</w:t>
            </w:r>
            <w:proofErr w:type="spellEnd"/>
            <w:r w:rsidRPr="00580F80">
              <w:rPr>
                <w:rFonts w:eastAsia="PMingLiU" w:cs="Calibri"/>
                <w:bCs/>
                <w:iCs/>
                <w:kern w:val="2"/>
                <w:sz w:val="20"/>
                <w:lang w:eastAsia="zh-TW"/>
              </w:rPr>
              <w:t xml:space="preserve"> (THD&lt;1%)</w:t>
            </w:r>
          </w:p>
        </w:tc>
      </w:tr>
      <w:tr w:rsidR="004C65A7" w:rsidRPr="00B2765D" w:rsidTr="007F3B75">
        <w:trPr>
          <w:trHeight w:val="330"/>
          <w:jc w:val="center"/>
        </w:trPr>
        <w:tc>
          <w:tcPr>
            <w:tcW w:w="7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5A7" w:rsidRPr="00580F80" w:rsidRDefault="00A422E6" w:rsidP="009C640B">
            <w:pPr>
              <w:spacing w:line="300" w:lineRule="exact"/>
              <w:rPr>
                <w:rFonts w:eastAsia="PMingLiU" w:cs="Calibri"/>
                <w:bCs/>
                <w:iCs/>
                <w:kern w:val="2"/>
                <w:sz w:val="20"/>
                <w:lang w:eastAsia="zh-TW"/>
              </w:rPr>
            </w:pPr>
            <w:r w:rsidRPr="00580F80">
              <w:rPr>
                <w:rFonts w:eastAsia="PMingLiU" w:cs="Calibri"/>
                <w:bCs/>
                <w:iCs/>
                <w:kern w:val="2"/>
                <w:sz w:val="20"/>
                <w:lang w:eastAsia="zh-TW"/>
              </w:rPr>
              <w:t>T</w:t>
            </w:r>
            <w:r w:rsidR="004C65A7" w:rsidRPr="00580F80">
              <w:rPr>
                <w:rFonts w:eastAsia="PMingLiU" w:cs="Calibri"/>
                <w:bCs/>
                <w:iCs/>
                <w:kern w:val="2"/>
                <w:sz w:val="20"/>
                <w:lang w:eastAsia="zh-TW"/>
              </w:rPr>
              <w:t>HD</w:t>
            </w:r>
            <w:r w:rsidR="004C65A7" w:rsidRPr="00580F80">
              <w:rPr>
                <w:rFonts w:eastAsia="Times New Roman" w:cs="Calibri"/>
                <w:bCs/>
                <w:iCs/>
                <w:kern w:val="2"/>
                <w:sz w:val="20"/>
              </w:rPr>
              <w:t xml:space="preserve">: </w:t>
            </w:r>
            <w:r w:rsidR="009C640B" w:rsidRPr="00580F80">
              <w:rPr>
                <w:rFonts w:eastAsia="PMingLiU" w:cs="Calibri"/>
                <w:bCs/>
                <w:iCs/>
                <w:kern w:val="2"/>
                <w:sz w:val="20"/>
                <w:lang w:eastAsia="zh-TW"/>
              </w:rPr>
              <w:t xml:space="preserve"> Line Input</w:t>
            </w:r>
            <w:r w:rsidR="004C65A7" w:rsidRPr="00580F80">
              <w:rPr>
                <w:rFonts w:eastAsia="PMingLiU" w:cs="Calibri"/>
                <w:bCs/>
                <w:iCs/>
                <w:kern w:val="2"/>
                <w:sz w:val="20"/>
                <w:lang w:eastAsia="zh-TW"/>
              </w:rPr>
              <w:t xml:space="preserve"> &lt; 0.01% , Digital I</w:t>
            </w:r>
            <w:r w:rsidR="009C640B" w:rsidRPr="00580F80">
              <w:rPr>
                <w:rFonts w:eastAsia="PMingLiU" w:cs="Calibri"/>
                <w:bCs/>
                <w:iCs/>
                <w:kern w:val="2"/>
                <w:sz w:val="20"/>
                <w:lang w:eastAsia="zh-TW"/>
              </w:rPr>
              <w:t xml:space="preserve">nput </w:t>
            </w:r>
            <w:r w:rsidR="004C65A7" w:rsidRPr="00580F80">
              <w:rPr>
                <w:rFonts w:eastAsia="PMingLiU" w:cs="Calibri"/>
                <w:bCs/>
                <w:iCs/>
                <w:kern w:val="2"/>
                <w:sz w:val="20"/>
                <w:lang w:eastAsia="zh-TW"/>
              </w:rPr>
              <w:t>&lt;0.05%</w:t>
            </w:r>
          </w:p>
        </w:tc>
      </w:tr>
      <w:tr w:rsidR="004C65A7" w:rsidRPr="00B2765D" w:rsidTr="007F3B75">
        <w:trPr>
          <w:trHeight w:val="330"/>
          <w:jc w:val="center"/>
        </w:trPr>
        <w:tc>
          <w:tcPr>
            <w:tcW w:w="7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5A7" w:rsidRPr="00580F80" w:rsidRDefault="004C65A7" w:rsidP="009C640B">
            <w:pPr>
              <w:spacing w:line="300" w:lineRule="exact"/>
              <w:rPr>
                <w:rFonts w:eastAsia="PMingLiU" w:cs="Calibri"/>
                <w:bCs/>
                <w:iCs/>
                <w:kern w:val="2"/>
                <w:sz w:val="20"/>
                <w:lang w:eastAsia="zh-TW"/>
              </w:rPr>
            </w:pPr>
            <w:r w:rsidRPr="00580F80">
              <w:rPr>
                <w:rFonts w:cs="Calibri"/>
                <w:sz w:val="20"/>
              </w:rPr>
              <w:t>Headphone</w:t>
            </w:r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 xml:space="preserve"> </w:t>
            </w:r>
            <w:r w:rsidRPr="00580F80">
              <w:rPr>
                <w:rFonts w:eastAsia="PMingLiU" w:cs="Calibri"/>
                <w:bCs/>
                <w:iCs/>
                <w:kern w:val="2"/>
                <w:sz w:val="20"/>
                <w:lang w:eastAsia="zh-TW"/>
              </w:rPr>
              <w:t>Max.</w:t>
            </w:r>
            <w:r w:rsidRPr="00580F80">
              <w:rPr>
                <w:rFonts w:eastAsia="PMingLiU" w:cs="Calibri"/>
                <w:bCs/>
                <w:iCs/>
                <w:color w:val="FF0000"/>
                <w:kern w:val="2"/>
                <w:sz w:val="20"/>
                <w:lang w:eastAsia="zh-TW"/>
              </w:rPr>
              <w:t xml:space="preserve"> </w:t>
            </w:r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>Output Level:</w:t>
            </w:r>
            <w:r w:rsidRPr="00580F80">
              <w:rPr>
                <w:rFonts w:eastAsia="Times New Roman" w:cs="Calibri"/>
                <w:bCs/>
                <w:iCs/>
                <w:color w:val="FF0000"/>
                <w:kern w:val="2"/>
                <w:sz w:val="20"/>
              </w:rPr>
              <w:t xml:space="preserve"> </w:t>
            </w:r>
            <w:r w:rsidRPr="00580F80">
              <w:rPr>
                <w:rFonts w:eastAsia="PMingLiU" w:cs="Calibri"/>
                <w:bCs/>
                <w:iCs/>
                <w:kern w:val="2"/>
                <w:sz w:val="20"/>
                <w:lang w:eastAsia="zh-TW"/>
              </w:rPr>
              <w:t xml:space="preserve">200mW/32 ohm </w:t>
            </w:r>
            <w:r w:rsidR="009C640B" w:rsidRPr="00580F80">
              <w:rPr>
                <w:rFonts w:eastAsia="PMingLiU" w:cs="Calibri"/>
                <w:bCs/>
                <w:iCs/>
                <w:kern w:val="2"/>
                <w:sz w:val="20"/>
                <w:lang w:eastAsia="zh-TW"/>
              </w:rPr>
              <w:t>s</w:t>
            </w:r>
            <w:r w:rsidRPr="00580F80">
              <w:rPr>
                <w:rFonts w:eastAsia="PMingLiU" w:cs="Calibri"/>
                <w:bCs/>
                <w:iCs/>
                <w:kern w:val="2"/>
                <w:sz w:val="20"/>
                <w:lang w:eastAsia="zh-TW"/>
              </w:rPr>
              <w:t xml:space="preserve"> </w:t>
            </w:r>
            <w:r w:rsidRPr="00580F80">
              <w:rPr>
                <w:rFonts w:cs="Calibri"/>
                <w:bCs/>
                <w:iCs/>
                <w:kern w:val="2"/>
                <w:sz w:val="20"/>
              </w:rPr>
              <w:t> ( THD&lt;1% )</w:t>
            </w:r>
          </w:p>
        </w:tc>
      </w:tr>
      <w:tr w:rsidR="004C65A7" w:rsidRPr="00B2765D" w:rsidTr="007F3B75">
        <w:trPr>
          <w:trHeight w:val="330"/>
          <w:jc w:val="center"/>
        </w:trPr>
        <w:tc>
          <w:tcPr>
            <w:tcW w:w="7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0B8" w:rsidRPr="00580F80" w:rsidRDefault="004C65A7" w:rsidP="009C640B">
            <w:pPr>
              <w:spacing w:line="300" w:lineRule="exact"/>
              <w:rPr>
                <w:rFonts w:eastAsia="PMingLiU" w:cs="Calibri"/>
                <w:bCs/>
                <w:iCs/>
                <w:kern w:val="2"/>
                <w:sz w:val="20"/>
                <w:lang w:eastAsia="zh-TW"/>
              </w:rPr>
            </w:pPr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>Power Supply AC Adaptor</w:t>
            </w:r>
            <w:r w:rsidRPr="00580F80">
              <w:rPr>
                <w:rFonts w:cs="Calibri"/>
                <w:bCs/>
                <w:iCs/>
                <w:kern w:val="2"/>
                <w:sz w:val="20"/>
              </w:rPr>
              <w:t xml:space="preserve"> Rating: </w:t>
            </w:r>
          </w:p>
          <w:p w:rsidR="004C65A7" w:rsidRPr="00580F80" w:rsidRDefault="00F820B8" w:rsidP="00E10965">
            <w:pPr>
              <w:rPr>
                <w:sz w:val="20"/>
              </w:rPr>
            </w:pPr>
            <w:proofErr w:type="spellStart"/>
            <w:r w:rsidRPr="00580F80">
              <w:rPr>
                <w:sz w:val="20"/>
              </w:rPr>
              <w:t>Erp</w:t>
            </w:r>
            <w:proofErr w:type="spellEnd"/>
            <w:r w:rsidRPr="00580F80">
              <w:rPr>
                <w:sz w:val="20"/>
              </w:rPr>
              <w:t xml:space="preserve"> </w:t>
            </w:r>
            <w:r w:rsidR="00E10965" w:rsidRPr="00580F80">
              <w:rPr>
                <w:sz w:val="20"/>
              </w:rPr>
              <w:t>S</w:t>
            </w:r>
            <w:r w:rsidRPr="00580F80">
              <w:rPr>
                <w:sz w:val="20"/>
              </w:rPr>
              <w:t xml:space="preserve">tep2 </w:t>
            </w:r>
            <w:r w:rsidR="00E10965" w:rsidRPr="00580F80">
              <w:rPr>
                <w:sz w:val="20"/>
              </w:rPr>
              <w:t>C</w:t>
            </w:r>
            <w:r w:rsidRPr="00580F80">
              <w:rPr>
                <w:sz w:val="20"/>
              </w:rPr>
              <w:t>ompliant, 2</w:t>
            </w:r>
            <w:r w:rsidR="00E10965" w:rsidRPr="00580F80">
              <w:rPr>
                <w:sz w:val="20"/>
              </w:rPr>
              <w:t>-W</w:t>
            </w:r>
            <w:r w:rsidRPr="00580F80">
              <w:rPr>
                <w:sz w:val="20"/>
              </w:rPr>
              <w:t xml:space="preserve">ire AC </w:t>
            </w:r>
            <w:r w:rsidR="00E10965" w:rsidRPr="00580F80">
              <w:rPr>
                <w:sz w:val="20"/>
              </w:rPr>
              <w:t>i</w:t>
            </w:r>
            <w:r w:rsidRPr="00580F80">
              <w:rPr>
                <w:sz w:val="20"/>
              </w:rPr>
              <w:t xml:space="preserve">nput, Class II,                                                                                                                           AC/DC Switching Adaptor output DC 15V / </w:t>
            </w:r>
            <w:smartTag w:uri="urn:schemas-microsoft-com:office:smarttags" w:element="chmetcnv">
              <w:smartTagPr>
                <w:attr w:name="UnitName" w:val="a"/>
                <w:attr w:name="SourceValue" w:val="0.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80F80">
                <w:rPr>
                  <w:sz w:val="20"/>
                </w:rPr>
                <w:t>0.8A</w:t>
              </w:r>
            </w:smartTag>
            <w:r w:rsidRPr="00580F80">
              <w:rPr>
                <w:sz w:val="20"/>
              </w:rPr>
              <w:t xml:space="preserve"> / 12W</w:t>
            </w:r>
          </w:p>
        </w:tc>
      </w:tr>
      <w:tr w:rsidR="004C65A7" w:rsidRPr="00B2765D" w:rsidTr="007F3B75">
        <w:trPr>
          <w:trHeight w:val="330"/>
          <w:jc w:val="center"/>
        </w:trPr>
        <w:tc>
          <w:tcPr>
            <w:tcW w:w="7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5A7" w:rsidRPr="00580F80" w:rsidRDefault="004C65A7" w:rsidP="004C65A7">
            <w:pPr>
              <w:spacing w:line="300" w:lineRule="exact"/>
              <w:rPr>
                <w:rFonts w:eastAsia="Times New Roman" w:cs="Calibri"/>
                <w:bCs/>
                <w:iCs/>
                <w:kern w:val="2"/>
                <w:sz w:val="20"/>
              </w:rPr>
            </w:pPr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>Dimensions: 150 (W) x 1</w:t>
            </w:r>
            <w:r w:rsidRPr="00580F80">
              <w:rPr>
                <w:rFonts w:eastAsia="PMingLiU" w:cs="Calibri"/>
                <w:bCs/>
                <w:iCs/>
                <w:kern w:val="2"/>
                <w:sz w:val="20"/>
                <w:lang w:eastAsia="zh-TW"/>
              </w:rPr>
              <w:t>4</w:t>
            </w:r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>1 (D) x 57 (H) mm</w:t>
            </w:r>
            <w:r w:rsidRPr="00580F80">
              <w:rPr>
                <w:rFonts w:cs="Calibri"/>
                <w:bCs/>
                <w:iCs/>
                <w:kern w:val="2"/>
                <w:sz w:val="20"/>
              </w:rPr>
              <w:t xml:space="preserve">　</w:t>
            </w:r>
          </w:p>
        </w:tc>
      </w:tr>
      <w:tr w:rsidR="004C65A7" w:rsidRPr="007F3B75" w:rsidTr="007F3B75">
        <w:trPr>
          <w:trHeight w:val="330"/>
          <w:jc w:val="center"/>
        </w:trPr>
        <w:tc>
          <w:tcPr>
            <w:tcW w:w="7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5A7" w:rsidRPr="00580F80" w:rsidRDefault="004C65A7" w:rsidP="004C65A7">
            <w:pPr>
              <w:spacing w:line="300" w:lineRule="exact"/>
              <w:rPr>
                <w:rFonts w:eastAsia="MS PGothic" w:cs="Calibri"/>
                <w:bCs/>
                <w:iCs/>
                <w:kern w:val="2"/>
                <w:sz w:val="20"/>
              </w:rPr>
            </w:pPr>
            <w:r w:rsidRPr="00580F80">
              <w:rPr>
                <w:rFonts w:eastAsia="Times New Roman" w:cs="Calibri"/>
                <w:bCs/>
                <w:iCs/>
                <w:kern w:val="2"/>
                <w:sz w:val="20"/>
              </w:rPr>
              <w:t xml:space="preserve">Weight: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00"/>
                <w:attr w:name="UnitName" w:val="g"/>
              </w:smartTagPr>
              <w:r w:rsidRPr="00580F80">
                <w:rPr>
                  <w:rFonts w:eastAsia="PMingLiU" w:cs="Calibri"/>
                  <w:bCs/>
                  <w:iCs/>
                  <w:kern w:val="2"/>
                  <w:sz w:val="20"/>
                  <w:lang w:eastAsia="zh-TW"/>
                </w:rPr>
                <w:t>90</w:t>
              </w:r>
              <w:r w:rsidRPr="00580F80">
                <w:rPr>
                  <w:rFonts w:eastAsia="Times New Roman" w:cs="Calibri"/>
                  <w:bCs/>
                  <w:iCs/>
                  <w:kern w:val="2"/>
                  <w:sz w:val="20"/>
                </w:rPr>
                <w:t>0g</w:t>
              </w:r>
            </w:smartTag>
            <w:r w:rsidRPr="00580F80">
              <w:rPr>
                <w:rFonts w:cs="Calibri"/>
                <w:bCs/>
                <w:iCs/>
                <w:kern w:val="2"/>
                <w:sz w:val="20"/>
              </w:rPr>
              <w:t xml:space="preserve"> Approx.</w:t>
            </w:r>
            <w:r w:rsidR="00E10965" w:rsidRPr="00580F80">
              <w:rPr>
                <w:rFonts w:cs="Calibri"/>
                <w:bCs/>
                <w:iCs/>
                <w:kern w:val="2"/>
                <w:sz w:val="20"/>
              </w:rPr>
              <w:t xml:space="preserve"> / 2lbs</w:t>
            </w:r>
          </w:p>
        </w:tc>
      </w:tr>
    </w:tbl>
    <w:p w:rsidR="006831A6" w:rsidRDefault="006831A6" w:rsidP="004C65A7">
      <w:pPr>
        <w:spacing w:line="300" w:lineRule="exact"/>
        <w:contextualSpacing w:val="0"/>
        <w:rPr>
          <w:rFonts w:eastAsia="PMingLiU" w:cs="Calibri"/>
          <w:bCs/>
          <w:iCs/>
          <w:sz w:val="24"/>
          <w:szCs w:val="24"/>
          <w:lang w:eastAsia="zh-TW"/>
        </w:rPr>
      </w:pPr>
    </w:p>
    <w:p w:rsidR="00132CFF" w:rsidRPr="005D3176" w:rsidRDefault="00132CFF" w:rsidP="008B3B23">
      <w:pPr>
        <w:spacing w:line="0" w:lineRule="atLeast"/>
        <w:rPr>
          <w:rFonts w:cs="Calibri"/>
          <w:bCs/>
          <w:iCs/>
        </w:rPr>
      </w:pPr>
    </w:p>
    <w:p w:rsidR="008B3B23" w:rsidRPr="005D3176" w:rsidRDefault="008B3B23" w:rsidP="008B3B23">
      <w:pPr>
        <w:spacing w:line="0" w:lineRule="atLeast"/>
        <w:rPr>
          <w:rFonts w:cs="Calibri"/>
        </w:rPr>
      </w:pPr>
      <w:r w:rsidRPr="005D3176">
        <w:rPr>
          <w:rFonts w:cs="Calibri"/>
          <w:bCs/>
          <w:iCs/>
        </w:rPr>
        <w:t xml:space="preserve">ADL product enquiries email: </w:t>
      </w:r>
      <w:hyperlink r:id="rId10" w:history="1">
        <w:r w:rsidRPr="005D3176">
          <w:rPr>
            <w:rStyle w:val="Hyperlink"/>
            <w:rFonts w:cs="Calibri"/>
            <w:bCs/>
            <w:iCs/>
          </w:rPr>
          <w:t>service@adl-av.com</w:t>
        </w:r>
      </w:hyperlink>
      <w:r w:rsidRPr="005D3176">
        <w:rPr>
          <w:rFonts w:cs="Calibri"/>
          <w:bCs/>
          <w:iCs/>
        </w:rPr>
        <w:t xml:space="preserve"> </w:t>
      </w:r>
    </w:p>
    <w:p w:rsidR="008B3B23" w:rsidRPr="005D3176" w:rsidRDefault="008B3B23" w:rsidP="008B3B23">
      <w:pPr>
        <w:spacing w:line="0" w:lineRule="atLeast"/>
        <w:ind w:right="432"/>
        <w:rPr>
          <w:rFonts w:cs="Calibri"/>
          <w:bCs/>
        </w:rPr>
      </w:pPr>
      <w:r w:rsidRPr="005D3176">
        <w:rPr>
          <w:rFonts w:cs="Calibri"/>
          <w:bCs/>
        </w:rPr>
        <w:t xml:space="preserve">Furutech Co., Ltd. </w:t>
      </w:r>
      <w:r w:rsidRPr="005D3176">
        <w:rPr>
          <w:rFonts w:eastAsia="PMingLiU" w:cs="Calibri"/>
          <w:bCs/>
          <w:lang w:eastAsia="zh-TW"/>
        </w:rPr>
        <w:t xml:space="preserve"> </w:t>
      </w:r>
      <w:r w:rsidRPr="005D3176">
        <w:rPr>
          <w:rFonts w:cs="Calibri"/>
          <w:bCs/>
        </w:rPr>
        <w:t>Tokyo Japan</w:t>
      </w:r>
    </w:p>
    <w:p w:rsidR="008B3B23" w:rsidRPr="005D3176" w:rsidRDefault="0059042B" w:rsidP="008B3B23">
      <w:pPr>
        <w:spacing w:line="0" w:lineRule="atLeast"/>
        <w:ind w:right="432"/>
        <w:rPr>
          <w:rFonts w:eastAsia="PMingLiU" w:cs="Calibri"/>
          <w:color w:val="003366"/>
          <w:lang w:eastAsia="zh-TW"/>
        </w:rPr>
      </w:pPr>
      <w:hyperlink r:id="rId11" w:history="1">
        <w:r w:rsidR="008B3B23" w:rsidRPr="005D3176">
          <w:rPr>
            <w:rStyle w:val="Hyperlink"/>
            <w:rFonts w:cs="Calibri"/>
            <w:bCs/>
          </w:rPr>
          <w:t>www.adl-av.com</w:t>
        </w:r>
      </w:hyperlink>
      <w:r w:rsidR="008B3B23" w:rsidRPr="005D3176">
        <w:rPr>
          <w:rFonts w:cs="Calibri"/>
          <w:bCs/>
        </w:rPr>
        <w:t xml:space="preserve"> </w:t>
      </w:r>
    </w:p>
    <w:sectPr w:rsidR="008B3B23" w:rsidRPr="005D3176" w:rsidSect="00132CFF">
      <w:pgSz w:w="12240" w:h="15840" w:code="1"/>
      <w:pgMar w:top="1008" w:right="1440" w:bottom="1008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42B" w:rsidRDefault="0059042B">
      <w:pPr>
        <w:spacing w:line="240" w:lineRule="auto"/>
      </w:pPr>
      <w:r>
        <w:separator/>
      </w:r>
    </w:p>
  </w:endnote>
  <w:endnote w:type="continuationSeparator" w:id="0">
    <w:p w:rsidR="0059042B" w:rsidRDefault="005904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42B" w:rsidRDefault="0059042B">
      <w:pPr>
        <w:spacing w:line="240" w:lineRule="auto"/>
      </w:pPr>
      <w:r>
        <w:separator/>
      </w:r>
    </w:p>
  </w:footnote>
  <w:footnote w:type="continuationSeparator" w:id="0">
    <w:p w:rsidR="0059042B" w:rsidRDefault="005904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BCB"/>
    <w:multiLevelType w:val="hybridMultilevel"/>
    <w:tmpl w:val="4E8E32CA"/>
    <w:lvl w:ilvl="0" w:tplc="B1D23B68">
      <w:start w:val="1"/>
      <w:numFmt w:val="lowerLetter"/>
      <w:lvlText w:val="%1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20407DA3"/>
    <w:multiLevelType w:val="hybridMultilevel"/>
    <w:tmpl w:val="3754FBD6"/>
    <w:lvl w:ilvl="0" w:tplc="890E4EF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16"/>
      </w:rPr>
    </w:lvl>
    <w:lvl w:ilvl="1" w:tplc="A6F6D236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sz w:val="16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A7"/>
    <w:rsid w:val="000258E6"/>
    <w:rsid w:val="00035AC8"/>
    <w:rsid w:val="00041D1E"/>
    <w:rsid w:val="00113BDA"/>
    <w:rsid w:val="0013082C"/>
    <w:rsid w:val="00132CFF"/>
    <w:rsid w:val="001A472A"/>
    <w:rsid w:val="001C6B61"/>
    <w:rsid w:val="0028343F"/>
    <w:rsid w:val="002C6C7B"/>
    <w:rsid w:val="00333094"/>
    <w:rsid w:val="00337218"/>
    <w:rsid w:val="00377412"/>
    <w:rsid w:val="003D568C"/>
    <w:rsid w:val="003F3D2B"/>
    <w:rsid w:val="00400578"/>
    <w:rsid w:val="00416F31"/>
    <w:rsid w:val="0042589A"/>
    <w:rsid w:val="004319BB"/>
    <w:rsid w:val="00442075"/>
    <w:rsid w:val="00454D93"/>
    <w:rsid w:val="004B7E54"/>
    <w:rsid w:val="004C0445"/>
    <w:rsid w:val="004C65A7"/>
    <w:rsid w:val="00511982"/>
    <w:rsid w:val="00560E9A"/>
    <w:rsid w:val="005611BB"/>
    <w:rsid w:val="00572910"/>
    <w:rsid w:val="00580F80"/>
    <w:rsid w:val="0059042B"/>
    <w:rsid w:val="005D3176"/>
    <w:rsid w:val="00615C04"/>
    <w:rsid w:val="00665137"/>
    <w:rsid w:val="006831A6"/>
    <w:rsid w:val="006D72A1"/>
    <w:rsid w:val="00711264"/>
    <w:rsid w:val="0076394B"/>
    <w:rsid w:val="0077190C"/>
    <w:rsid w:val="007A4EB9"/>
    <w:rsid w:val="007C2D31"/>
    <w:rsid w:val="007E32FE"/>
    <w:rsid w:val="007E582F"/>
    <w:rsid w:val="007F3B75"/>
    <w:rsid w:val="00800029"/>
    <w:rsid w:val="00853B6E"/>
    <w:rsid w:val="00857750"/>
    <w:rsid w:val="00857E9B"/>
    <w:rsid w:val="00865C2A"/>
    <w:rsid w:val="0088105D"/>
    <w:rsid w:val="008B3B23"/>
    <w:rsid w:val="008B64EF"/>
    <w:rsid w:val="008D11D2"/>
    <w:rsid w:val="008D7AFB"/>
    <w:rsid w:val="00904136"/>
    <w:rsid w:val="00917616"/>
    <w:rsid w:val="009B2042"/>
    <w:rsid w:val="009C640B"/>
    <w:rsid w:val="009E7C57"/>
    <w:rsid w:val="00A267A1"/>
    <w:rsid w:val="00A422E6"/>
    <w:rsid w:val="00AA2C5C"/>
    <w:rsid w:val="00AA57D0"/>
    <w:rsid w:val="00B009E0"/>
    <w:rsid w:val="00B2765D"/>
    <w:rsid w:val="00B61029"/>
    <w:rsid w:val="00C556C4"/>
    <w:rsid w:val="00CE0796"/>
    <w:rsid w:val="00D222FF"/>
    <w:rsid w:val="00D45325"/>
    <w:rsid w:val="00D54102"/>
    <w:rsid w:val="00D862C0"/>
    <w:rsid w:val="00DA07CA"/>
    <w:rsid w:val="00E10965"/>
    <w:rsid w:val="00E41C08"/>
    <w:rsid w:val="00E51078"/>
    <w:rsid w:val="00E56F90"/>
    <w:rsid w:val="00E72359"/>
    <w:rsid w:val="00EC5161"/>
    <w:rsid w:val="00F53DF2"/>
    <w:rsid w:val="00F5727E"/>
    <w:rsid w:val="00F820B8"/>
    <w:rsid w:val="00F9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36"/>
    <w:pPr>
      <w:spacing w:line="320" w:lineRule="exact"/>
      <w:contextualSpacing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行間詰め"/>
    <w:aliases w:val="Space Single"/>
    <w:autoRedefine/>
    <w:uiPriority w:val="1"/>
    <w:qFormat/>
    <w:rsid w:val="00904136"/>
    <w:pPr>
      <w:spacing w:after="12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5A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C65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D11D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semiHidden/>
    <w:rsid w:val="008D11D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D11D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semiHidden/>
    <w:rsid w:val="008D11D2"/>
    <w:rPr>
      <w:sz w:val="22"/>
      <w:szCs w:val="22"/>
      <w:lang w:eastAsia="en-US"/>
    </w:rPr>
  </w:style>
  <w:style w:type="character" w:styleId="Strong">
    <w:name w:val="Strong"/>
    <w:uiPriority w:val="22"/>
    <w:qFormat/>
    <w:rsid w:val="00CE0796"/>
    <w:rPr>
      <w:b/>
      <w:bCs/>
    </w:rPr>
  </w:style>
  <w:style w:type="table" w:styleId="TableGrid">
    <w:name w:val="Table Grid"/>
    <w:basedOn w:val="TableNormal"/>
    <w:rsid w:val="007A4EB9"/>
    <w:pPr>
      <w:spacing w:line="320" w:lineRule="exact"/>
      <w:contextualSpacing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109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36"/>
    <w:pPr>
      <w:spacing w:line="320" w:lineRule="exact"/>
      <w:contextualSpacing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行間詰め"/>
    <w:aliases w:val="Space Single"/>
    <w:autoRedefine/>
    <w:uiPriority w:val="1"/>
    <w:qFormat/>
    <w:rsid w:val="00904136"/>
    <w:pPr>
      <w:spacing w:after="12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5A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C65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D11D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semiHidden/>
    <w:rsid w:val="008D11D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D11D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semiHidden/>
    <w:rsid w:val="008D11D2"/>
    <w:rPr>
      <w:sz w:val="22"/>
      <w:szCs w:val="22"/>
      <w:lang w:eastAsia="en-US"/>
    </w:rPr>
  </w:style>
  <w:style w:type="character" w:styleId="Strong">
    <w:name w:val="Strong"/>
    <w:uiPriority w:val="22"/>
    <w:qFormat/>
    <w:rsid w:val="00CE0796"/>
    <w:rPr>
      <w:b/>
      <w:bCs/>
    </w:rPr>
  </w:style>
  <w:style w:type="table" w:styleId="TableGrid">
    <w:name w:val="Table Grid"/>
    <w:basedOn w:val="TableNormal"/>
    <w:rsid w:val="007A4EB9"/>
    <w:pPr>
      <w:spacing w:line="320" w:lineRule="exact"/>
      <w:contextualSpacing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109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4461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7703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dl-av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rvice@adl-av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3722</CharactersWithSpaces>
  <SharedDoc>false</SharedDoc>
  <HLinks>
    <vt:vector size="12" baseType="variant">
      <vt:variant>
        <vt:i4>2687073</vt:i4>
      </vt:variant>
      <vt:variant>
        <vt:i4>3</vt:i4>
      </vt:variant>
      <vt:variant>
        <vt:i4>0</vt:i4>
      </vt:variant>
      <vt:variant>
        <vt:i4>5</vt:i4>
      </vt:variant>
      <vt:variant>
        <vt:lpwstr>http://www.adl-av.com/</vt:lpwstr>
      </vt:variant>
      <vt:variant>
        <vt:lpwstr/>
      </vt:variant>
      <vt:variant>
        <vt:i4>4325414</vt:i4>
      </vt:variant>
      <vt:variant>
        <vt:i4>0</vt:i4>
      </vt:variant>
      <vt:variant>
        <vt:i4>0</vt:i4>
      </vt:variant>
      <vt:variant>
        <vt:i4>5</vt:i4>
      </vt:variant>
      <vt:variant>
        <vt:lpwstr>mailto:service@adl-av.com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Scull</dc:creator>
  <cp:lastModifiedBy>Jonathan Scull</cp:lastModifiedBy>
  <cp:revision>2</cp:revision>
  <cp:lastPrinted>2012-01-07T04:39:00Z</cp:lastPrinted>
  <dcterms:created xsi:type="dcterms:W3CDTF">2012-01-19T20:21:00Z</dcterms:created>
  <dcterms:modified xsi:type="dcterms:W3CDTF">2012-01-19T20:21:00Z</dcterms:modified>
</cp:coreProperties>
</file>